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B9" w:rsidRDefault="00766DB9"/>
    <w:p w:rsidR="00CF6032" w:rsidRPr="00BF0A5F" w:rsidRDefault="00BF0A5F">
      <w:pPr>
        <w:rPr>
          <w:b/>
        </w:rPr>
      </w:pPr>
      <w:r w:rsidRPr="00BF0A5F">
        <w:rPr>
          <w:b/>
        </w:rPr>
        <w:t xml:space="preserve">Drogi Mieszkańcu! </w:t>
      </w:r>
      <w:r>
        <w:rPr>
          <w:b/>
        </w:rPr>
        <w:t>Segreguj prawidłowo: w</w:t>
      </w:r>
      <w:r w:rsidR="00A31A19">
        <w:rPr>
          <w:b/>
        </w:rPr>
        <w:t>y</w:t>
      </w:r>
      <w:r w:rsidRPr="00BF0A5F">
        <w:rPr>
          <w:b/>
        </w:rPr>
        <w:t>rzucaj odpady kuchenne do worka brązowego z napisem BIO!</w:t>
      </w:r>
    </w:p>
    <w:p w:rsidR="00CF6032" w:rsidRDefault="00CF6032">
      <w:r>
        <w:t>Kolejny etap badań składu morfologicznego odpadów za nami</w:t>
      </w:r>
      <w:r w:rsidR="00BF0A5F">
        <w:t>.</w:t>
      </w:r>
      <w:r w:rsidR="00B369D3">
        <w:t xml:space="preserve"> </w:t>
      </w:r>
      <w:r>
        <w:t>W okresie od marca do maja sprawdzono udział bioodpadów w odpadach zmieszanych. Wyniki kształtują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3"/>
        <w:gridCol w:w="1813"/>
        <w:gridCol w:w="1813"/>
      </w:tblGrid>
      <w:tr w:rsidR="00CF6032" w:rsidTr="00CF6032">
        <w:trPr>
          <w:trHeight w:val="270"/>
        </w:trPr>
        <w:tc>
          <w:tcPr>
            <w:tcW w:w="1811" w:type="dxa"/>
            <w:vMerge w:val="restart"/>
          </w:tcPr>
          <w:p w:rsidR="00CF6032" w:rsidRDefault="00CF6032">
            <w:r>
              <w:t>Miesiąc/rodzaj posesji</w:t>
            </w:r>
          </w:p>
        </w:tc>
        <w:tc>
          <w:tcPr>
            <w:tcW w:w="7251" w:type="dxa"/>
            <w:gridSpan w:val="4"/>
          </w:tcPr>
          <w:p w:rsidR="00CF6032" w:rsidRDefault="00CF6032">
            <w:r>
              <w:t>Udział bioodpadów w odpadach zmieszanych</w:t>
            </w:r>
          </w:p>
        </w:tc>
      </w:tr>
      <w:tr w:rsidR="00CF6032" w:rsidTr="00CF6032">
        <w:trPr>
          <w:trHeight w:val="270"/>
        </w:trPr>
        <w:tc>
          <w:tcPr>
            <w:tcW w:w="1811" w:type="dxa"/>
            <w:vMerge/>
          </w:tcPr>
          <w:p w:rsidR="00CF6032" w:rsidRDefault="00CF6032"/>
        </w:tc>
        <w:tc>
          <w:tcPr>
            <w:tcW w:w="3625" w:type="dxa"/>
            <w:gridSpan w:val="2"/>
          </w:tcPr>
          <w:p w:rsidR="00CF6032" w:rsidRDefault="00CF6032">
            <w:r>
              <w:t>Posesje z kompostownikami</w:t>
            </w:r>
          </w:p>
        </w:tc>
        <w:tc>
          <w:tcPr>
            <w:tcW w:w="3626" w:type="dxa"/>
            <w:gridSpan w:val="2"/>
          </w:tcPr>
          <w:p w:rsidR="00CF6032" w:rsidRDefault="00CF6032">
            <w:r>
              <w:t>Posesje bez kompostowników</w:t>
            </w:r>
          </w:p>
        </w:tc>
      </w:tr>
      <w:tr w:rsidR="00CF6032" w:rsidTr="00CF6032">
        <w:tc>
          <w:tcPr>
            <w:tcW w:w="1811" w:type="dxa"/>
            <w:vMerge/>
          </w:tcPr>
          <w:p w:rsidR="00CF6032" w:rsidRDefault="00CF6032"/>
        </w:tc>
        <w:tc>
          <w:tcPr>
            <w:tcW w:w="1812" w:type="dxa"/>
          </w:tcPr>
          <w:p w:rsidR="00CF6032" w:rsidRDefault="00CF6032">
            <w:r>
              <w:t>[%]</w:t>
            </w:r>
          </w:p>
        </w:tc>
        <w:tc>
          <w:tcPr>
            <w:tcW w:w="1813" w:type="dxa"/>
          </w:tcPr>
          <w:p w:rsidR="00CF6032" w:rsidRDefault="00CF6032">
            <w:r>
              <w:t>tony</w:t>
            </w:r>
          </w:p>
        </w:tc>
        <w:tc>
          <w:tcPr>
            <w:tcW w:w="1813" w:type="dxa"/>
          </w:tcPr>
          <w:p w:rsidR="00CF6032" w:rsidRDefault="00CF6032">
            <w:r>
              <w:t>[%]</w:t>
            </w:r>
          </w:p>
        </w:tc>
        <w:tc>
          <w:tcPr>
            <w:tcW w:w="1813" w:type="dxa"/>
          </w:tcPr>
          <w:p w:rsidR="00CF6032" w:rsidRDefault="00CF6032">
            <w:r>
              <w:t>tony</w:t>
            </w:r>
          </w:p>
        </w:tc>
      </w:tr>
      <w:tr w:rsidR="00CF6032" w:rsidTr="00CF6032">
        <w:tc>
          <w:tcPr>
            <w:tcW w:w="1811" w:type="dxa"/>
          </w:tcPr>
          <w:p w:rsidR="00CF6032" w:rsidRDefault="00CF6032">
            <w:r>
              <w:t>Marzec</w:t>
            </w:r>
          </w:p>
        </w:tc>
        <w:tc>
          <w:tcPr>
            <w:tcW w:w="1812" w:type="dxa"/>
          </w:tcPr>
          <w:p w:rsidR="00CF6032" w:rsidRDefault="00CF6032">
            <w:r>
              <w:t>24,5</w:t>
            </w:r>
          </w:p>
        </w:tc>
        <w:tc>
          <w:tcPr>
            <w:tcW w:w="1813" w:type="dxa"/>
          </w:tcPr>
          <w:p w:rsidR="00CF6032" w:rsidRDefault="00BF0A5F">
            <w:r>
              <w:t>27,1</w:t>
            </w:r>
          </w:p>
        </w:tc>
        <w:tc>
          <w:tcPr>
            <w:tcW w:w="1813" w:type="dxa"/>
          </w:tcPr>
          <w:p w:rsidR="00CF6032" w:rsidRDefault="00BF0A5F">
            <w:r>
              <w:t>27,5</w:t>
            </w:r>
          </w:p>
        </w:tc>
        <w:tc>
          <w:tcPr>
            <w:tcW w:w="1813" w:type="dxa"/>
          </w:tcPr>
          <w:p w:rsidR="00CF6032" w:rsidRDefault="00BF0A5F">
            <w:r>
              <w:t>102,9</w:t>
            </w:r>
          </w:p>
        </w:tc>
      </w:tr>
      <w:tr w:rsidR="00CF6032" w:rsidTr="00CF6032">
        <w:tc>
          <w:tcPr>
            <w:tcW w:w="1811" w:type="dxa"/>
          </w:tcPr>
          <w:p w:rsidR="00CF6032" w:rsidRDefault="00CF6032">
            <w:r>
              <w:t>Kwiecień</w:t>
            </w:r>
          </w:p>
        </w:tc>
        <w:tc>
          <w:tcPr>
            <w:tcW w:w="1812" w:type="dxa"/>
          </w:tcPr>
          <w:p w:rsidR="00CF6032" w:rsidRDefault="00CF6032">
            <w:r>
              <w:t>20,7</w:t>
            </w:r>
          </w:p>
        </w:tc>
        <w:tc>
          <w:tcPr>
            <w:tcW w:w="1813" w:type="dxa"/>
          </w:tcPr>
          <w:p w:rsidR="00CF6032" w:rsidRDefault="00BF0A5F">
            <w:r>
              <w:t>23,7</w:t>
            </w:r>
          </w:p>
        </w:tc>
        <w:tc>
          <w:tcPr>
            <w:tcW w:w="1813" w:type="dxa"/>
          </w:tcPr>
          <w:p w:rsidR="00CF6032" w:rsidRDefault="00BF0A5F">
            <w:r>
              <w:t>33,1</w:t>
            </w:r>
          </w:p>
        </w:tc>
        <w:tc>
          <w:tcPr>
            <w:tcW w:w="1813" w:type="dxa"/>
          </w:tcPr>
          <w:p w:rsidR="00CF6032" w:rsidRDefault="00BF0A5F">
            <w:r>
              <w:t>128,6,</w:t>
            </w:r>
          </w:p>
        </w:tc>
      </w:tr>
      <w:tr w:rsidR="00CF6032" w:rsidTr="00CF6032">
        <w:tc>
          <w:tcPr>
            <w:tcW w:w="1811" w:type="dxa"/>
          </w:tcPr>
          <w:p w:rsidR="00CF6032" w:rsidRDefault="00CF6032">
            <w:r>
              <w:t>Maj</w:t>
            </w:r>
          </w:p>
        </w:tc>
        <w:tc>
          <w:tcPr>
            <w:tcW w:w="1812" w:type="dxa"/>
          </w:tcPr>
          <w:p w:rsidR="00CF6032" w:rsidRDefault="00CF6032">
            <w:r>
              <w:t>18,2</w:t>
            </w:r>
          </w:p>
        </w:tc>
        <w:tc>
          <w:tcPr>
            <w:tcW w:w="1813" w:type="dxa"/>
          </w:tcPr>
          <w:p w:rsidR="00CF6032" w:rsidRDefault="00BF0A5F">
            <w:r>
              <w:t>24,2</w:t>
            </w:r>
          </w:p>
        </w:tc>
        <w:tc>
          <w:tcPr>
            <w:tcW w:w="1813" w:type="dxa"/>
          </w:tcPr>
          <w:p w:rsidR="00CF6032" w:rsidRDefault="00BF0A5F">
            <w:r>
              <w:t>19,5</w:t>
            </w:r>
          </w:p>
        </w:tc>
        <w:tc>
          <w:tcPr>
            <w:tcW w:w="1813" w:type="dxa"/>
          </w:tcPr>
          <w:p w:rsidR="00CF6032" w:rsidRDefault="00BF0A5F">
            <w:r>
              <w:t>148,9</w:t>
            </w:r>
          </w:p>
        </w:tc>
      </w:tr>
    </w:tbl>
    <w:p w:rsidR="00CF6032" w:rsidRDefault="00CF6032"/>
    <w:p w:rsidR="00BF0A5F" w:rsidRDefault="00BF0A5F">
      <w:r>
        <w:t xml:space="preserve">Wyniki świadczą o tym, że nadal ogromna ilość odpadów kuchennych (BIO) trafia do kubłów. Mieszkańcy domów, które </w:t>
      </w:r>
      <w:r w:rsidRPr="00B42EC2">
        <w:rPr>
          <w:u w:val="single"/>
        </w:rPr>
        <w:t>posiadają kompostowniki</w:t>
      </w:r>
      <w:r>
        <w:t xml:space="preserve"> wyrzucają część odpadów kuchennych do pojemnika na odpady zmieszane. Jak przypominaliśmy w poprzednim miesięczniku: </w:t>
      </w:r>
      <w:r w:rsidRPr="00B369D3">
        <w:rPr>
          <w:b/>
        </w:rPr>
        <w:t xml:space="preserve">można wystawiać worek </w:t>
      </w:r>
      <w:r w:rsidR="00A31A19" w:rsidRPr="00B369D3">
        <w:rPr>
          <w:b/>
        </w:rPr>
        <w:t xml:space="preserve">brązowy </w:t>
      </w:r>
      <w:r w:rsidRPr="00B369D3">
        <w:rPr>
          <w:b/>
        </w:rPr>
        <w:t>z odpadami kuchennymi</w:t>
      </w:r>
      <w:r w:rsidR="00B42EC2">
        <w:rPr>
          <w:b/>
        </w:rPr>
        <w:t>,</w:t>
      </w:r>
      <w:r w:rsidRPr="00B369D3">
        <w:rPr>
          <w:b/>
        </w:rPr>
        <w:t xml:space="preserve"> </w:t>
      </w:r>
      <w:r w:rsidR="00A31A19" w:rsidRPr="00B369D3">
        <w:rPr>
          <w:b/>
        </w:rPr>
        <w:t xml:space="preserve">również </w:t>
      </w:r>
      <w:r w:rsidRPr="00B369D3">
        <w:rPr>
          <w:b/>
        </w:rPr>
        <w:t>przy zadeklarowanej uldze</w:t>
      </w:r>
      <w:r w:rsidR="00A31A19">
        <w:t>.</w:t>
      </w:r>
      <w:r>
        <w:t xml:space="preserve"> </w:t>
      </w:r>
      <w:r w:rsidR="00B369D3">
        <w:t xml:space="preserve">Ulga przysługuje za zagospodarowanie odpadów zielonych, czyli trawy, liści i gałęzi we własnym kompostowniku. Sumarycznie aż 75 ton odpadów wyrzuconych do pojemnika mogłoby trafić do instalacji komunalnej, która wytwarza biogaz. </w:t>
      </w:r>
    </w:p>
    <w:p w:rsidR="00B369D3" w:rsidRDefault="00B369D3">
      <w:r>
        <w:t>Znacznie gorz</w:t>
      </w:r>
      <w:r w:rsidR="00230DC9">
        <w:t>ej prezentują się wyniki badań</w:t>
      </w:r>
      <w:r>
        <w:t xml:space="preserve"> składu odpadów zmieszanych należących do posesji, które </w:t>
      </w:r>
      <w:r w:rsidR="00B42EC2">
        <w:rPr>
          <w:u w:val="single"/>
        </w:rPr>
        <w:t>nie posiadają</w:t>
      </w:r>
      <w:r w:rsidRPr="00B42EC2">
        <w:rPr>
          <w:u w:val="single"/>
        </w:rPr>
        <w:t xml:space="preserve"> kompostowników</w:t>
      </w:r>
      <w:r>
        <w:t>. Ponad 100 ton bioodpadów miesięcznie trafia do pojemników</w:t>
      </w:r>
      <w:r w:rsidR="00230DC9">
        <w:t xml:space="preserve"> na terenie naszej Gminy</w:t>
      </w:r>
      <w:r>
        <w:t>.</w:t>
      </w:r>
      <w:r w:rsidR="00230DC9">
        <w:t xml:space="preserve"> Wśród nich występowały zarówno odpady zielone, jak i kuchenne.</w:t>
      </w:r>
      <w:r>
        <w:t xml:space="preserve"> Przeraża fakt, że ta tendencja rośnie: w marcu </w:t>
      </w:r>
      <w:r w:rsidR="00230DC9">
        <w:t xml:space="preserve">było to </w:t>
      </w:r>
      <w:r>
        <w:t>102,9 ton bioodpadów, w kwietniu 128,6 ton bioodpadów, a w m</w:t>
      </w:r>
      <w:r w:rsidR="00230DC9">
        <w:t xml:space="preserve">aju 148,9 ton. </w:t>
      </w:r>
      <w:r>
        <w:t xml:space="preserve">W tym miejscu mamy do czynienia z </w:t>
      </w:r>
      <w:r w:rsidRPr="00B369D3">
        <w:rPr>
          <w:b/>
        </w:rPr>
        <w:t>brakiem poprawnej segregacji</w:t>
      </w:r>
      <w:r>
        <w:t xml:space="preserve">. </w:t>
      </w:r>
      <w:r w:rsidR="00B42EC2">
        <w:t>Pouczamy, że w</w:t>
      </w:r>
      <w:r w:rsidR="00955E31">
        <w:t xml:space="preserve"> przypadku wykrycia nieprawidłowości o takich błędach</w:t>
      </w:r>
      <w:r w:rsidR="00230DC9">
        <w:t xml:space="preserve"> na konkretnej posesji</w:t>
      </w:r>
      <w:r w:rsidR="00955E31">
        <w:t xml:space="preserve">, Wójt w drodze decyzji określa opłatę za gospodarowanie odpadami komunalnymi w karnej wysokości podwójnej stawki za osobę, tj. 66 zł. </w:t>
      </w:r>
    </w:p>
    <w:p w:rsidR="00B42EC2" w:rsidRDefault="00B42EC2">
      <w:r>
        <w:t>Podsumowując:</w:t>
      </w:r>
    </w:p>
    <w:p w:rsidR="00230DC9" w:rsidRDefault="00230DC9" w:rsidP="00230DC9">
      <w:r>
        <w:t xml:space="preserve">DROGI MIESZKAŃCU! Przypominamy, że zgodnie z Regulaminem utrzymania porządku i czystości w gminie obowiązuje segregacja na pięć frakcji: </w:t>
      </w:r>
      <w:r w:rsidRPr="00B42EC2">
        <w:rPr>
          <w:b/>
        </w:rPr>
        <w:t xml:space="preserve">papier, tworzywa sztuczne wraz z metalami i opakowaniami </w:t>
      </w:r>
      <w:proofErr w:type="spellStart"/>
      <w:r w:rsidRPr="00B42EC2">
        <w:rPr>
          <w:b/>
        </w:rPr>
        <w:t>wielomatriałowymi</w:t>
      </w:r>
      <w:proofErr w:type="spellEnd"/>
      <w:r w:rsidRPr="00B42EC2">
        <w:rPr>
          <w:b/>
        </w:rPr>
        <w:t>, szkło, popiół, odpady kuchenne( BIO) oraz odpady zielone (trawa, liście, gałęzie).</w:t>
      </w:r>
      <w:r>
        <w:t xml:space="preserve"> </w:t>
      </w:r>
      <w:r w:rsidR="00B42EC2">
        <w:t xml:space="preserve">Do worka BIO nie wrzucamy jedynie kości zwierząt i surowego mięsa – resztę bioodpadów należy umieścić w worku brązowym. </w:t>
      </w:r>
      <w:r>
        <w:t>Odpady zmieszane to odpady pozostałe, które nie nadają się do recyklingu (</w:t>
      </w:r>
      <w:r>
        <w:t>wszystki</w:t>
      </w:r>
      <w:r w:rsidR="00B42EC2">
        <w:t xml:space="preserve">e przedmioty higieny osobistej, zatłuszczony papier kuchenny, stłuczone szkło, </w:t>
      </w:r>
      <w:r w:rsidR="003846EE">
        <w:t>stłuczona</w:t>
      </w:r>
      <w:r w:rsidR="00B42EC2">
        <w:t xml:space="preserve"> ceramika, puste pojemniki po </w:t>
      </w:r>
      <w:proofErr w:type="spellStart"/>
      <w:r w:rsidR="00B42EC2">
        <w:t>areozolach</w:t>
      </w:r>
      <w:proofErr w:type="spellEnd"/>
      <w:r w:rsidR="00B42EC2">
        <w:t xml:space="preserve">, </w:t>
      </w:r>
      <w:r>
        <w:t>zużyte szm</w:t>
      </w:r>
      <w:r w:rsidR="00B42EC2">
        <w:t xml:space="preserve">atki i gąbeczki do czyszczenia, niedopałki papierosów, worki od odkurzacza, </w:t>
      </w:r>
      <w:r>
        <w:t>piasek, żwirek po</w:t>
      </w:r>
      <w:r w:rsidR="00B42EC2">
        <w:t xml:space="preserve"> zwierzętach, odchody zwierzęce, wspomniane kości i surowe mięso). </w:t>
      </w:r>
    </w:p>
    <w:p w:rsidR="006D1BC1" w:rsidRPr="00B369D3" w:rsidRDefault="006D1BC1" w:rsidP="00230DC9">
      <w:r>
        <w:t>Temat segregacji jest na tyle gorący, iż w przyszłym roku Gmina jest zobowiązana spełnić</w:t>
      </w:r>
      <w:r w:rsidR="00770AC0">
        <w:t xml:space="preserve"> 45% poziomu recyklingu. Za każdy 1% brakujący do spełnienia tego poziomu (poziom osiągnięty w 2023 roku to nieco ponad poziom wymagany - 36%) gminie grozi kara w wysokości około 12 tysięcy złotych! W odpadach zmieszanych drzemie ogromny potencjał w postaci właśnie bioodpadów, które powinny trafić do worków, a nie szarych pojemników.</w:t>
      </w:r>
      <w:bookmarkStart w:id="0" w:name="_GoBack"/>
      <w:bookmarkEnd w:id="0"/>
    </w:p>
    <w:sectPr w:rsidR="006D1BC1" w:rsidRPr="00B36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38"/>
    <w:rsid w:val="00056958"/>
    <w:rsid w:val="00230DC9"/>
    <w:rsid w:val="00353A38"/>
    <w:rsid w:val="003846EE"/>
    <w:rsid w:val="006D1BC1"/>
    <w:rsid w:val="00766DB9"/>
    <w:rsid w:val="00770AC0"/>
    <w:rsid w:val="00955E31"/>
    <w:rsid w:val="00A31A19"/>
    <w:rsid w:val="00B369D3"/>
    <w:rsid w:val="00B42EC2"/>
    <w:rsid w:val="00BF0A5F"/>
    <w:rsid w:val="00C54BC9"/>
    <w:rsid w:val="00CF6032"/>
    <w:rsid w:val="00F4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85DE8-D722-46EC-8D70-A4E9D781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6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Kwaśniewska</dc:creator>
  <cp:keywords/>
  <dc:description/>
  <cp:lastModifiedBy>Ewelina Kwaśniewska</cp:lastModifiedBy>
  <cp:revision>9</cp:revision>
  <dcterms:created xsi:type="dcterms:W3CDTF">2024-05-29T09:51:00Z</dcterms:created>
  <dcterms:modified xsi:type="dcterms:W3CDTF">2024-06-27T12:48:00Z</dcterms:modified>
</cp:coreProperties>
</file>