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B610" w14:textId="4614DD70" w:rsidR="002D532D" w:rsidRPr="00C27753" w:rsidRDefault="002D532D">
      <w:pPr>
        <w:rPr>
          <w:rFonts w:ascii="Century Gothic" w:hAnsi="Century Gothic"/>
          <w:b/>
          <w:bCs/>
          <w:sz w:val="20"/>
          <w:szCs w:val="20"/>
        </w:rPr>
      </w:pPr>
      <w:r w:rsidRPr="00C27753">
        <w:rPr>
          <w:rFonts w:ascii="Century Gothic" w:hAnsi="Century Gothic"/>
          <w:b/>
          <w:bCs/>
          <w:sz w:val="20"/>
          <w:szCs w:val="20"/>
        </w:rPr>
        <w:t>24 Gminny i 22 Powiatowy Przegląd Zespołów Kolędowych</w:t>
      </w:r>
    </w:p>
    <w:p w14:paraId="29BAFFE4" w14:textId="4ACC590B" w:rsidR="002D532D" w:rsidRPr="00C27753" w:rsidRDefault="002D532D">
      <w:pPr>
        <w:rPr>
          <w:rFonts w:ascii="Century Gothic" w:hAnsi="Century Gothic"/>
          <w:b/>
          <w:bCs/>
          <w:sz w:val="20"/>
          <w:szCs w:val="20"/>
        </w:rPr>
      </w:pPr>
      <w:r w:rsidRPr="00C27753">
        <w:rPr>
          <w:rFonts w:ascii="Century Gothic" w:hAnsi="Century Gothic"/>
          <w:b/>
          <w:bCs/>
          <w:sz w:val="20"/>
          <w:szCs w:val="20"/>
        </w:rPr>
        <w:t>Zaśpiewali kolędy…</w:t>
      </w:r>
    </w:p>
    <w:p w14:paraId="1629DF24" w14:textId="41994F35" w:rsidR="002D532D" w:rsidRPr="00C27753" w:rsidRDefault="002D532D">
      <w:pPr>
        <w:rPr>
          <w:rFonts w:ascii="Century Gothic" w:hAnsi="Century Gothic"/>
          <w:b/>
          <w:bCs/>
          <w:sz w:val="20"/>
          <w:szCs w:val="20"/>
        </w:rPr>
      </w:pPr>
      <w:r w:rsidRPr="00C27753">
        <w:rPr>
          <w:rFonts w:ascii="Century Gothic" w:hAnsi="Century Gothic"/>
          <w:b/>
          <w:bCs/>
          <w:sz w:val="20"/>
          <w:szCs w:val="20"/>
        </w:rPr>
        <w:t xml:space="preserve">… i nie tylko, bo wśród repertuaru tegorocznego przeglądu znalazły się pastorałki i świąteczne przyśpiewki. Jak co roku nie ograniczono się do </w:t>
      </w:r>
      <w:proofErr w:type="spellStart"/>
      <w:r w:rsidRPr="00C27753">
        <w:rPr>
          <w:rFonts w:ascii="Century Gothic" w:hAnsi="Century Gothic"/>
          <w:b/>
          <w:bCs/>
          <w:sz w:val="20"/>
          <w:szCs w:val="20"/>
        </w:rPr>
        <w:t>wykonań</w:t>
      </w:r>
      <w:proofErr w:type="spellEnd"/>
      <w:r w:rsidRPr="00C27753">
        <w:rPr>
          <w:rFonts w:ascii="Century Gothic" w:hAnsi="Century Gothic"/>
          <w:b/>
          <w:bCs/>
          <w:sz w:val="20"/>
          <w:szCs w:val="20"/>
        </w:rPr>
        <w:t xml:space="preserve"> w języku polskim – było iście światowo: po angielsku, po łacinie, po góralsku i po śląsku.</w:t>
      </w:r>
    </w:p>
    <w:p w14:paraId="2A04C9CC" w14:textId="7478E156" w:rsidR="002D532D" w:rsidRPr="00C27753" w:rsidRDefault="002D532D" w:rsidP="00C2775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27753">
        <w:rPr>
          <w:rFonts w:ascii="Century Gothic" w:hAnsi="Century Gothic"/>
          <w:sz w:val="20"/>
          <w:szCs w:val="20"/>
        </w:rPr>
        <w:t>Druga niedziela stycznia to tradycyjne kolędowanie w gronie chórów i zespołów śpiewaczych z terenu gminy Bojszowy oraz powiatu bieruńsko – lędzińskiego. Wśród wykonawców zaprezentowali się: Chór „Gloria” z Bojszów Nowych</w:t>
      </w:r>
      <w:r w:rsidR="00CE78C2" w:rsidRPr="00C27753">
        <w:rPr>
          <w:rFonts w:ascii="Century Gothic" w:hAnsi="Century Gothic"/>
          <w:sz w:val="20"/>
          <w:szCs w:val="20"/>
        </w:rPr>
        <w:t xml:space="preserve"> (dyrygent Wioleta Filip)</w:t>
      </w:r>
      <w:r w:rsidRPr="00C27753">
        <w:rPr>
          <w:rFonts w:ascii="Century Gothic" w:hAnsi="Century Gothic"/>
          <w:sz w:val="20"/>
          <w:szCs w:val="20"/>
        </w:rPr>
        <w:t>, Chór Szkolny z GSP Świerczyniec</w:t>
      </w:r>
      <w:r w:rsidR="00CE78C2" w:rsidRPr="00C27753">
        <w:rPr>
          <w:rFonts w:ascii="Century Gothic" w:hAnsi="Century Gothic"/>
          <w:sz w:val="20"/>
          <w:szCs w:val="20"/>
        </w:rPr>
        <w:t xml:space="preserve"> (opiekunowie: Aleksandra Radwańska, Anna Radwańska)</w:t>
      </w:r>
      <w:r w:rsidRPr="00C27753">
        <w:rPr>
          <w:rFonts w:ascii="Century Gothic" w:hAnsi="Century Gothic"/>
          <w:sz w:val="20"/>
          <w:szCs w:val="20"/>
        </w:rPr>
        <w:t xml:space="preserve">, Zespół </w:t>
      </w:r>
      <w:proofErr w:type="spellStart"/>
      <w:r w:rsidRPr="00C27753">
        <w:rPr>
          <w:rFonts w:ascii="Century Gothic" w:hAnsi="Century Gothic"/>
          <w:sz w:val="20"/>
          <w:szCs w:val="20"/>
        </w:rPr>
        <w:t>wokalno</w:t>
      </w:r>
      <w:proofErr w:type="spellEnd"/>
      <w:r w:rsidRPr="00C27753">
        <w:rPr>
          <w:rFonts w:ascii="Century Gothic" w:hAnsi="Century Gothic"/>
          <w:sz w:val="20"/>
          <w:szCs w:val="20"/>
        </w:rPr>
        <w:t xml:space="preserve"> – instrumentalny przy SP Bojszowy</w:t>
      </w:r>
      <w:r w:rsidR="00CE78C2" w:rsidRPr="00C27753">
        <w:rPr>
          <w:rFonts w:ascii="Century Gothic" w:hAnsi="Century Gothic"/>
          <w:sz w:val="20"/>
          <w:szCs w:val="20"/>
        </w:rPr>
        <w:t xml:space="preserve"> (dyrygent Katarzyna </w:t>
      </w:r>
      <w:proofErr w:type="spellStart"/>
      <w:r w:rsidR="00CE78C2" w:rsidRPr="00C27753">
        <w:rPr>
          <w:rFonts w:ascii="Century Gothic" w:hAnsi="Century Gothic"/>
          <w:sz w:val="20"/>
          <w:szCs w:val="20"/>
        </w:rPr>
        <w:t>Giedwiłło</w:t>
      </w:r>
      <w:proofErr w:type="spellEnd"/>
      <w:r w:rsidR="00CE78C2" w:rsidRPr="00C27753">
        <w:rPr>
          <w:rFonts w:ascii="Century Gothic" w:hAnsi="Century Gothic"/>
          <w:sz w:val="20"/>
          <w:szCs w:val="20"/>
        </w:rPr>
        <w:t>)</w:t>
      </w:r>
      <w:r w:rsidRPr="00C27753">
        <w:rPr>
          <w:rFonts w:ascii="Century Gothic" w:hAnsi="Century Gothic"/>
          <w:sz w:val="20"/>
          <w:szCs w:val="20"/>
        </w:rPr>
        <w:t xml:space="preserve">, Zespół „EFFATHA” – </w:t>
      </w:r>
      <w:proofErr w:type="spellStart"/>
      <w:r w:rsidRPr="00C27753">
        <w:rPr>
          <w:rFonts w:ascii="Century Gothic" w:hAnsi="Century Gothic"/>
          <w:sz w:val="20"/>
          <w:szCs w:val="20"/>
        </w:rPr>
        <w:t>Schola</w:t>
      </w:r>
      <w:proofErr w:type="spellEnd"/>
      <w:r w:rsidRPr="00C27753">
        <w:rPr>
          <w:rFonts w:ascii="Century Gothic" w:hAnsi="Century Gothic"/>
          <w:sz w:val="20"/>
          <w:szCs w:val="20"/>
        </w:rPr>
        <w:t xml:space="preserve"> z Bojszów Nowych</w:t>
      </w:r>
      <w:r w:rsidR="00CE78C2" w:rsidRPr="00C27753">
        <w:rPr>
          <w:rFonts w:ascii="Century Gothic" w:hAnsi="Century Gothic"/>
          <w:sz w:val="20"/>
          <w:szCs w:val="20"/>
        </w:rPr>
        <w:t xml:space="preserve"> (opiekun Agnieszka Gwioździk)</w:t>
      </w:r>
      <w:r w:rsidRPr="00C27753">
        <w:rPr>
          <w:rFonts w:ascii="Century Gothic" w:hAnsi="Century Gothic"/>
          <w:sz w:val="20"/>
          <w:szCs w:val="20"/>
        </w:rPr>
        <w:t>, Zespół Folklorystyczny „</w:t>
      </w:r>
      <w:proofErr w:type="spellStart"/>
      <w:r w:rsidRPr="00C27753">
        <w:rPr>
          <w:rFonts w:ascii="Century Gothic" w:hAnsi="Century Gothic"/>
          <w:sz w:val="20"/>
          <w:szCs w:val="20"/>
        </w:rPr>
        <w:t>Bojszowianie</w:t>
      </w:r>
      <w:proofErr w:type="spellEnd"/>
      <w:r w:rsidRPr="00C27753">
        <w:rPr>
          <w:rFonts w:ascii="Century Gothic" w:hAnsi="Century Gothic"/>
          <w:sz w:val="20"/>
          <w:szCs w:val="20"/>
        </w:rPr>
        <w:t>” z przedszkolakami oddziału przedszkolnego w Jedlinie</w:t>
      </w:r>
      <w:r w:rsidR="00CE78C2" w:rsidRPr="00C27753">
        <w:rPr>
          <w:rFonts w:ascii="Century Gothic" w:hAnsi="Century Gothic"/>
          <w:sz w:val="20"/>
          <w:szCs w:val="20"/>
        </w:rPr>
        <w:t xml:space="preserve"> (kierownik zespołu Wiktor </w:t>
      </w:r>
      <w:proofErr w:type="spellStart"/>
      <w:r w:rsidR="00CE78C2" w:rsidRPr="00C27753">
        <w:rPr>
          <w:rFonts w:ascii="Century Gothic" w:hAnsi="Century Gothic"/>
          <w:sz w:val="20"/>
          <w:szCs w:val="20"/>
        </w:rPr>
        <w:t>Sporyś</w:t>
      </w:r>
      <w:proofErr w:type="spellEnd"/>
      <w:r w:rsidR="00CE78C2" w:rsidRPr="00C27753">
        <w:rPr>
          <w:rFonts w:ascii="Century Gothic" w:hAnsi="Century Gothic"/>
          <w:sz w:val="20"/>
          <w:szCs w:val="20"/>
        </w:rPr>
        <w:t>)</w:t>
      </w:r>
      <w:r w:rsidRPr="00C27753">
        <w:rPr>
          <w:rFonts w:ascii="Century Gothic" w:hAnsi="Century Gothic"/>
          <w:sz w:val="20"/>
          <w:szCs w:val="20"/>
        </w:rPr>
        <w:t xml:space="preserve">, </w:t>
      </w:r>
      <w:r w:rsidR="00CE78C2" w:rsidRPr="00C27753">
        <w:rPr>
          <w:rFonts w:ascii="Century Gothic" w:hAnsi="Century Gothic"/>
          <w:sz w:val="20"/>
          <w:szCs w:val="20"/>
        </w:rPr>
        <w:t>Zespół „</w:t>
      </w:r>
      <w:proofErr w:type="spellStart"/>
      <w:r w:rsidR="00CE78C2" w:rsidRPr="00C27753">
        <w:rPr>
          <w:rFonts w:ascii="Century Gothic" w:hAnsi="Century Gothic"/>
          <w:sz w:val="20"/>
          <w:szCs w:val="20"/>
        </w:rPr>
        <w:t>Chełmioki</w:t>
      </w:r>
      <w:proofErr w:type="spellEnd"/>
      <w:r w:rsidR="00CE78C2" w:rsidRPr="00C27753">
        <w:rPr>
          <w:rFonts w:ascii="Century Gothic" w:hAnsi="Century Gothic"/>
          <w:sz w:val="20"/>
          <w:szCs w:val="20"/>
        </w:rPr>
        <w:t xml:space="preserve">” (dyrygent Rafał Kozubek), Chór im. ks. </w:t>
      </w:r>
      <w:proofErr w:type="spellStart"/>
      <w:r w:rsidR="00CE78C2" w:rsidRPr="00C27753">
        <w:rPr>
          <w:rFonts w:ascii="Century Gothic" w:hAnsi="Century Gothic"/>
          <w:sz w:val="20"/>
          <w:szCs w:val="20"/>
        </w:rPr>
        <w:t>Chlondowskiego</w:t>
      </w:r>
      <w:proofErr w:type="spellEnd"/>
      <w:r w:rsidR="00CE78C2" w:rsidRPr="00C27753">
        <w:rPr>
          <w:rFonts w:ascii="Century Gothic" w:hAnsi="Century Gothic"/>
          <w:sz w:val="20"/>
          <w:szCs w:val="20"/>
        </w:rPr>
        <w:t xml:space="preserve"> z Chełmu Śląskiego (dyrygent Rafał Kozubek), a także bieruńskie chóry „Polonia” i „Harmonia” (</w:t>
      </w:r>
      <w:r w:rsidR="00C27753" w:rsidRPr="00C27753">
        <w:rPr>
          <w:rFonts w:ascii="Century Gothic" w:hAnsi="Century Gothic"/>
          <w:sz w:val="20"/>
          <w:szCs w:val="20"/>
        </w:rPr>
        <w:t>dyrygent Małgorzata Kalinowska - Przybylska</w:t>
      </w:r>
      <w:r w:rsidR="00CE78C2" w:rsidRPr="00C27753">
        <w:rPr>
          <w:rFonts w:ascii="Century Gothic" w:hAnsi="Century Gothic"/>
          <w:sz w:val="20"/>
          <w:szCs w:val="20"/>
        </w:rPr>
        <w:t xml:space="preserve">). </w:t>
      </w:r>
      <w:r w:rsidR="00C27753" w:rsidRPr="00C27753">
        <w:rPr>
          <w:rFonts w:ascii="Century Gothic" w:hAnsi="Century Gothic"/>
          <w:sz w:val="20"/>
          <w:szCs w:val="20"/>
        </w:rPr>
        <w:t xml:space="preserve">Niektóre z występów, prócz wokalnych umiejętności wykonawców, ubogacone były instrumentalnymi wykonami na skrzypcach, pianinie, gitarach, instrumentach perkusyjnych, a nawet ukulele! Całość wydarzenia perfekcyjnie (jak zwykle) poprowadził niezastąpiony i nieoceniony Dariusz </w:t>
      </w:r>
      <w:proofErr w:type="spellStart"/>
      <w:r w:rsidR="00C27753" w:rsidRPr="00C27753">
        <w:rPr>
          <w:rFonts w:ascii="Century Gothic" w:hAnsi="Century Gothic"/>
          <w:sz w:val="20"/>
          <w:szCs w:val="20"/>
        </w:rPr>
        <w:t>Gniza</w:t>
      </w:r>
      <w:proofErr w:type="spellEnd"/>
      <w:r w:rsidR="00C27753" w:rsidRPr="00C27753">
        <w:rPr>
          <w:rFonts w:ascii="Century Gothic" w:hAnsi="Century Gothic"/>
          <w:sz w:val="20"/>
          <w:szCs w:val="20"/>
        </w:rPr>
        <w:t>.</w:t>
      </w:r>
    </w:p>
    <w:p w14:paraId="590F6040" w14:textId="609D0F18" w:rsidR="00C27753" w:rsidRPr="00C27753" w:rsidRDefault="00C27753" w:rsidP="00C2775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27753">
        <w:rPr>
          <w:rFonts w:ascii="Century Gothic" w:hAnsi="Century Gothic"/>
          <w:sz w:val="20"/>
          <w:szCs w:val="20"/>
        </w:rPr>
        <w:t>Na koniec przeglądu Wójt Adam Duczmal oraz Starosta Bernard Bednorz wręczyli pamiątkowe statuetki – w tym roku do rąk przedstawicieli zespołów pofrunęły unikatowe, szklane anioły.</w:t>
      </w:r>
    </w:p>
    <w:p w14:paraId="403DB6B8" w14:textId="4491DFC7" w:rsidR="00C27753" w:rsidRPr="00C27753" w:rsidRDefault="00C27753" w:rsidP="00C2775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27753">
        <w:rPr>
          <w:rFonts w:ascii="Century Gothic" w:hAnsi="Century Gothic"/>
          <w:sz w:val="20"/>
          <w:szCs w:val="20"/>
        </w:rPr>
        <w:t>Do zobaczenia za rok na jubileuszowym gminnym przeglądzie!</w:t>
      </w:r>
    </w:p>
    <w:p w14:paraId="3853DC61" w14:textId="3EEDD4D3" w:rsidR="00C27753" w:rsidRPr="00C27753" w:rsidRDefault="00C27753" w:rsidP="00C2775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27753">
        <w:rPr>
          <w:rFonts w:ascii="Century Gothic" w:hAnsi="Century Gothic"/>
          <w:sz w:val="20"/>
          <w:szCs w:val="20"/>
        </w:rPr>
        <w:t xml:space="preserve">Więcej zdjęć, a także filmiki z występów znajdziecie na </w:t>
      </w:r>
      <w:proofErr w:type="spellStart"/>
      <w:r w:rsidRPr="00C27753">
        <w:rPr>
          <w:rFonts w:ascii="Century Gothic" w:hAnsi="Century Gothic"/>
          <w:sz w:val="20"/>
          <w:szCs w:val="20"/>
        </w:rPr>
        <w:t>facebook</w:t>
      </w:r>
      <w:proofErr w:type="spellEnd"/>
      <w:r w:rsidRPr="00C27753">
        <w:rPr>
          <w:rFonts w:ascii="Century Gothic" w:hAnsi="Century Gothic"/>
          <w:sz w:val="20"/>
          <w:szCs w:val="20"/>
        </w:rPr>
        <w:t>-owym profilu Gminy Bojszowy.</w:t>
      </w:r>
    </w:p>
    <w:sectPr w:rsidR="00C27753" w:rsidRPr="00C2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2D"/>
    <w:rsid w:val="002D532D"/>
    <w:rsid w:val="00C27753"/>
    <w:rsid w:val="00C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A00F"/>
  <w15:chartTrackingRefBased/>
  <w15:docId w15:val="{E5FA677B-EF54-4A08-BE04-B3E5AB6E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2024-01-15T07:59:00Z</dcterms:created>
  <dcterms:modified xsi:type="dcterms:W3CDTF">2024-01-15T08:28:00Z</dcterms:modified>
</cp:coreProperties>
</file>