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50505"/>
          <w:sz w:val="20"/>
          <w:szCs w:val="20"/>
          <w:rtl w:val="0"/>
        </w:rPr>
        <w:t xml:space="preserve">Piesze Rajdy Górskie</w:t>
      </w:r>
    </w:p>
    <w:p w:rsidR="00000000" w:rsidDel="00000000" w:rsidP="00000000" w:rsidRDefault="00000000" w:rsidRPr="00000000" w14:paraId="00000002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50505"/>
          <w:sz w:val="20"/>
          <w:szCs w:val="20"/>
          <w:rtl w:val="0"/>
        </w:rPr>
        <w:t xml:space="preserve">Popatrzeć na świat z góry</w:t>
      </w:r>
    </w:p>
    <w:p w:rsidR="00000000" w:rsidDel="00000000" w:rsidP="00000000" w:rsidRDefault="00000000" w:rsidRPr="00000000" w14:paraId="00000004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50505"/>
          <w:sz w:val="20"/>
          <w:szCs w:val="20"/>
          <w:rtl w:val="0"/>
        </w:rPr>
        <w:t xml:space="preserve">Kolejny raz udało się zorganizować cztery wyjazdy dla miłośników wędrowania po górach, którzy mieli okazję zachwycać się pięknem Beskidów. Organizatorem rajdów był UKS GROM Świerczyniec, a najbardziej zaangażowanym w przygotowanie tras Janusz Gwóźdź. To właśnie jego poprosiliśmy o relację z przebiegu wiosenno-letnich wypadów.</w:t>
      </w:r>
    </w:p>
    <w:p w:rsidR="00000000" w:rsidDel="00000000" w:rsidP="00000000" w:rsidRDefault="00000000" w:rsidRPr="00000000" w14:paraId="00000006">
      <w:pPr>
        <w:widowControl w:val="1"/>
        <w:rPr>
          <w:rFonts w:ascii="Century Gothic" w:cs="Century Gothic" w:eastAsia="Century Gothic" w:hAnsi="Century Gothic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/>
      </w:pPr>
      <w:r w:rsidDel="00000000" w:rsidR="00000000" w:rsidRPr="00000000">
        <w:rPr>
          <w:rFonts w:ascii="Century Gothic" w:cs="Century Gothic" w:eastAsia="Century Gothic" w:hAnsi="Century Gothic"/>
          <w:color w:val="050505"/>
          <w:sz w:val="20"/>
          <w:szCs w:val="20"/>
          <w:rtl w:val="0"/>
        </w:rPr>
        <w:t xml:space="preserve">Wielkim zaskoczeniem było  zainteresowanie Pieszymi Rajdami Górskimi, po zeszłorocznej marnej frekwencji. Już w pierwszym tygodniu były komplety uczestników i powstały listy rezerwowe. W tym roku zaplanowaliśmy wyjazdy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 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0"/>
          <w:szCs w:val="20"/>
          <w:rtl w:val="0"/>
        </w:rPr>
        <w:t xml:space="preserve">Beskid Śląski (Wokół Bystrej i Barania Góra), Beskid Żywiecki (Wielka Racza)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i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0"/>
          <w:szCs w:val="20"/>
          <w:rtl w:val="0"/>
        </w:rPr>
        <w:t xml:space="preserve"> Beskid Śląsko-Morawski (Łysa Góra) Czechy.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Proponowane trasy opracowane przez przewodnika z Bielskiego PTTK. Pierwszy wyjazd 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0"/>
          <w:szCs w:val="20"/>
          <w:rtl w:val="0"/>
        </w:rPr>
        <w:t xml:space="preserve">14 maja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, 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udaliśmy się do Bystrej, gdzie przeszliśmy przez Kozią Górę i Szyndzielnię na Klimczok ( 1117m n. p. m.), tam dłuższa przerwa i powrót do Bystrej przez Magurę Kąpielisko. Trasa liczyła ok 16 km, przejście zajęło 8 h, pogoda dopisała, humory też i udało się nam całą 53 osobową grupą pokonać trasę po rocznej przerwie.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Drugi rajd odbył się 25 czerwca gdzie z Wisły Cieńków, ruszyliśmy na Baranią Górę (1201 m n.p.m.). Po zdobyciu przeszliśmy przez Wierch Wisełka, Wierch Równiński i Przełęcz Przegibek do schroniska pod Przysłopem, tam 2 h przerwy i zejście do Wisły. Trasa liczyła ok. 17,7 km,  co zajęło nam ok 8,5 h. I tym razem pogoda nam dopisała, a frekwencja też, wędrowaliśmy w pełnym składzie 53 osoby.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Trzeci Pieszy Rajd Górski odbył się 16 lipca. 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wyjazd było przeszło 30 osób na liście rezerwowej, a jechaliśmy w niepełnym składzie, bo 47 osób. Wielka Racza (1218 m n.p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m.) okazała się bardzo wyczerpującym wyjazdem, upalne słońce i temperatura powyżej 30 stopni dała nam w kość. Trasa z Rycerki Górnej liczyła ponad 20 km, wszyscy ją pokonaliśmy, choć nie było łatwo. Po drodze mieliśmy dłuższą przerwę w schronisku na Wielkiej Raczy z wieżą widokową.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Ostatni czwarty wyjazd miał odbyć się 6 sierpnia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Łysą Górę w Czechach. Niestety alerty pogodowe straszyły ulewnymi deszczami i burzami. Tym razem meteorolodzy mieli rację i wyjazd został w ostatniej chwili odwołany i przeniesiony na 27 sierpnia.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drugim terminie wyjazd się udał, startowaliśmy z  Ostrawic, gdzie wyruszymy zdobyć Łysą Górę ( 1314 m n.p.m.). Na szczycie wieża widokowa, schronisko odpoczynek i czeskie potrawiny. Po zejściu do Ostrawic krótka wizyta w lokalnym Browarze i powrót do domu. Długość tej ostatniej stromej trasy to ok. 15 km, co zajęło nam 8 godzin, tym razem też w niepełnym składzie 47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Cztery rajdy zaliczone,</w:t>
      </w:r>
    </w:p>
    <w:p w:rsidR="00000000" w:rsidDel="00000000" w:rsidP="00000000" w:rsidRDefault="00000000" w:rsidRPr="00000000" w14:paraId="0000000F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wszystkie mięśnie rozciągnione.</w:t>
      </w:r>
    </w:p>
    <w:p w:rsidR="00000000" w:rsidDel="00000000" w:rsidP="00000000" w:rsidRDefault="00000000" w:rsidRPr="00000000" w14:paraId="00000010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Nogi bolom, w krzyżu strzyka,</w:t>
      </w:r>
    </w:p>
    <w:p w:rsidR="00000000" w:rsidDel="00000000" w:rsidP="00000000" w:rsidRDefault="00000000" w:rsidRPr="00000000" w14:paraId="00000011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ale raźniej się pomyka.</w:t>
      </w:r>
    </w:p>
    <w:p w:rsidR="00000000" w:rsidDel="00000000" w:rsidP="00000000" w:rsidRDefault="00000000" w:rsidRPr="00000000" w14:paraId="00000012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Całej grupie, za postawę i wzorowe zachowanie</w:t>
      </w:r>
    </w:p>
    <w:p w:rsidR="00000000" w:rsidDel="00000000" w:rsidP="00000000" w:rsidRDefault="00000000" w:rsidRPr="00000000" w14:paraId="00000013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podziękować się należy, zasługują na uznanie.</w:t>
      </w:r>
    </w:p>
    <w:p w:rsidR="00000000" w:rsidDel="00000000" w:rsidP="00000000" w:rsidRDefault="00000000" w:rsidRPr="00000000" w14:paraId="00000014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Kto nie był z nami niech żałuje, bo już koniec wędrowania,</w:t>
      </w:r>
    </w:p>
    <w:p w:rsidR="00000000" w:rsidDel="00000000" w:rsidP="00000000" w:rsidRDefault="00000000" w:rsidRPr="00000000" w14:paraId="00000015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50505"/>
          <w:sz w:val="20"/>
          <w:szCs w:val="20"/>
          <w:rtl w:val="0"/>
        </w:rPr>
        <w:t xml:space="preserve">nic się już nie zapowiada, aby doszło do kontynuowania.</w:t>
      </w:r>
    </w:p>
    <w:p w:rsidR="00000000" w:rsidDel="00000000" w:rsidP="00000000" w:rsidRDefault="00000000" w:rsidRPr="00000000" w14:paraId="00000016">
      <w:pPr>
        <w:widowControl w:val="1"/>
        <w:rPr>
          <w:rFonts w:ascii="Century Gothic" w:cs="Century Gothic" w:eastAsia="Century Gothic" w:hAnsi="Century Gothic"/>
          <w:b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