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49DB" w14:textId="5600FD06" w:rsidR="00C05E7D" w:rsidRPr="00C05E7D" w:rsidRDefault="00C05E7D">
      <w:pPr>
        <w:rPr>
          <w:rFonts w:ascii="Century Gothic" w:hAnsi="Century Gothic"/>
          <w:sz w:val="20"/>
          <w:szCs w:val="20"/>
        </w:rPr>
      </w:pPr>
      <w:r w:rsidRPr="00C05E7D">
        <w:rPr>
          <w:rFonts w:ascii="Century Gothic" w:hAnsi="Century Gothic"/>
          <w:sz w:val="20"/>
          <w:szCs w:val="20"/>
        </w:rPr>
        <w:t>Wieści z sesji</w:t>
      </w:r>
    </w:p>
    <w:p w14:paraId="343BDBE5" w14:textId="77777777" w:rsidR="00C05E7D" w:rsidRPr="00C05E7D" w:rsidRDefault="00C05E7D">
      <w:pPr>
        <w:rPr>
          <w:rFonts w:ascii="Century Gothic" w:hAnsi="Century Gothic"/>
          <w:sz w:val="20"/>
          <w:szCs w:val="20"/>
        </w:rPr>
      </w:pPr>
      <w:r w:rsidRPr="00C05E7D">
        <w:rPr>
          <w:rFonts w:ascii="Century Gothic" w:hAnsi="Century Gothic"/>
          <w:sz w:val="20"/>
          <w:szCs w:val="20"/>
        </w:rPr>
        <w:t>Pod koniec października odbyła się kolejna sesja Rady Gminy Bojszowy, na której zostały podjęte następujące uchwały:</w:t>
      </w:r>
    </w:p>
    <w:p w14:paraId="380C96C6" w14:textId="7090F648" w:rsidR="00C05E7D" w:rsidRPr="00C05E7D" w:rsidRDefault="00C05E7D" w:rsidP="00C05E7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05E7D">
        <w:rPr>
          <w:rFonts w:ascii="Century Gothic" w:hAnsi="Century Gothic"/>
          <w:sz w:val="20"/>
          <w:szCs w:val="20"/>
        </w:rPr>
        <w:t>Uchwała Nr LXV/425/2023 Rady Gminy Bojszowy z dnia 30 października 2023 r. w sprawie rozpatrzenia wniosku</w:t>
      </w:r>
    </w:p>
    <w:p w14:paraId="3073A190" w14:textId="23F517E3" w:rsidR="00C05E7D" w:rsidRPr="00C05E7D" w:rsidRDefault="00C05E7D" w:rsidP="00C05E7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05E7D">
        <w:rPr>
          <w:rFonts w:ascii="Century Gothic" w:hAnsi="Century Gothic"/>
          <w:sz w:val="20"/>
          <w:szCs w:val="20"/>
        </w:rPr>
        <w:t>Uchwała Nr LXV/426/2023 Rady Gminy Bojszowy z dnia 30 października 2023 r. w sprawie przekazania wniosku według właściwości</w:t>
      </w:r>
    </w:p>
    <w:p w14:paraId="32DE05B0" w14:textId="16B7B0AD" w:rsidR="00C05E7D" w:rsidRPr="00C05E7D" w:rsidRDefault="00C05E7D" w:rsidP="00C05E7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05E7D">
        <w:rPr>
          <w:rFonts w:ascii="Century Gothic" w:hAnsi="Century Gothic"/>
          <w:sz w:val="20"/>
          <w:szCs w:val="20"/>
        </w:rPr>
        <w:t>Uchwała Nr LXV/427/2023 Rady Gminy Bojszowy z dnia 30 października 2023 r. w sprawie rozpatrzenia wniosku</w:t>
      </w:r>
    </w:p>
    <w:p w14:paraId="7B3D41CD" w14:textId="401D325B" w:rsidR="00C05E7D" w:rsidRPr="00C05E7D" w:rsidRDefault="00C05E7D" w:rsidP="00C05E7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05E7D">
        <w:rPr>
          <w:rFonts w:ascii="Century Gothic" w:hAnsi="Century Gothic"/>
          <w:sz w:val="20"/>
          <w:szCs w:val="20"/>
        </w:rPr>
        <w:t>Uchwała Nr LXV/428/2023 Rady Gminy Bojszowy z dnia 30 października 2023 r. w sprawie przekazania wniosku według właściwości</w:t>
      </w:r>
    </w:p>
    <w:p w14:paraId="1F298F0C" w14:textId="52B11D04" w:rsidR="00C05E7D" w:rsidRPr="00C05E7D" w:rsidRDefault="00C05E7D" w:rsidP="00C05E7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05E7D">
        <w:rPr>
          <w:rFonts w:ascii="Century Gothic" w:hAnsi="Century Gothic"/>
          <w:sz w:val="20"/>
          <w:szCs w:val="20"/>
        </w:rPr>
        <w:t>Uchwała Nr LXV/429/2023 Rady Gminy Bojszowy z dnia 30 października 2023 r. w sprawie przyjęcia „Programu współpracy Gminy Bojszowy z organizacjami pozarządowymi na rok 2024”</w:t>
      </w:r>
    </w:p>
    <w:p w14:paraId="65ACF925" w14:textId="453130B7" w:rsidR="00C05E7D" w:rsidRPr="00C05E7D" w:rsidRDefault="00C05E7D" w:rsidP="00C05E7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05E7D">
        <w:rPr>
          <w:rFonts w:ascii="Century Gothic" w:hAnsi="Century Gothic"/>
          <w:sz w:val="20"/>
          <w:szCs w:val="20"/>
        </w:rPr>
        <w:t>Uchwała Nr LXV/431/2023 Rady Gminy Bojszowy z dnia 30 października 2023 r. w sprawie zmiany Wieloletniej Prognozy Finansowej</w:t>
      </w:r>
    </w:p>
    <w:p w14:paraId="71D9B6B0" w14:textId="7D26E2D8" w:rsidR="00C05E7D" w:rsidRPr="00C05E7D" w:rsidRDefault="00C05E7D" w:rsidP="00C05E7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05E7D">
        <w:rPr>
          <w:rFonts w:ascii="Century Gothic" w:hAnsi="Century Gothic"/>
          <w:sz w:val="20"/>
          <w:szCs w:val="20"/>
        </w:rPr>
        <w:t>Uchwała Nr LXV/432/2023 Rady Gminy Bojszowy z dnia 30 października 2023 r. w sprawie zmiany budżetu gminy na 2023 rok</w:t>
      </w:r>
    </w:p>
    <w:p w14:paraId="74933F01" w14:textId="1AC7F5C0" w:rsidR="00C05E7D" w:rsidRPr="00C05E7D" w:rsidRDefault="00C05E7D" w:rsidP="00C05E7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05E7D">
        <w:rPr>
          <w:rFonts w:ascii="Century Gothic" w:hAnsi="Century Gothic"/>
          <w:sz w:val="20"/>
          <w:szCs w:val="20"/>
        </w:rPr>
        <w:t>Uchwała Nr LXV/430/2023 Rady Gminy Bojszowy z dnia 30 października 2023 r. w sprawie wyrażenia zgody na wystąpienie przez Gminę Bojszowy ze spółki Agencja Rozwoju i Promocji Ziemi Pszczyńskiej sp. z o.o.</w:t>
      </w:r>
    </w:p>
    <w:p w14:paraId="1092422C" w14:textId="2FDCCB3C" w:rsidR="00C05E7D" w:rsidRPr="00C05E7D" w:rsidRDefault="00C05E7D" w:rsidP="00C05E7D">
      <w:pPr>
        <w:rPr>
          <w:rFonts w:ascii="Century Gothic" w:hAnsi="Century Gothic"/>
          <w:sz w:val="20"/>
          <w:szCs w:val="20"/>
        </w:rPr>
      </w:pPr>
      <w:r w:rsidRPr="00C05E7D">
        <w:rPr>
          <w:rFonts w:ascii="Century Gothic" w:hAnsi="Century Gothic"/>
          <w:sz w:val="20"/>
          <w:szCs w:val="20"/>
        </w:rPr>
        <w:t xml:space="preserve">Treści uchwał dostępne są w Biuletynie Informacji Publicznej Gminy Bojszowy, a całość obrad jest możliwa do odtworzenia – </w:t>
      </w:r>
      <w:hyperlink r:id="rId5" w:history="1">
        <w:r w:rsidRPr="00C05E7D">
          <w:rPr>
            <w:rStyle w:val="Hipercze"/>
            <w:rFonts w:ascii="Century Gothic" w:hAnsi="Century Gothic"/>
            <w:sz w:val="20"/>
            <w:szCs w:val="20"/>
          </w:rPr>
          <w:t>www.bojszowy.pl</w:t>
        </w:r>
      </w:hyperlink>
      <w:r w:rsidRPr="00C05E7D">
        <w:rPr>
          <w:rFonts w:ascii="Century Gothic" w:hAnsi="Century Gothic"/>
          <w:sz w:val="20"/>
          <w:szCs w:val="20"/>
        </w:rPr>
        <w:t>, zakładka E-SESJA.</w:t>
      </w:r>
    </w:p>
    <w:sectPr w:rsidR="00C05E7D" w:rsidRPr="00C0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705B4"/>
    <w:multiLevelType w:val="hybridMultilevel"/>
    <w:tmpl w:val="19E2626A"/>
    <w:lvl w:ilvl="0" w:tplc="E106478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6814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7D"/>
    <w:rsid w:val="00C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657B"/>
  <w15:chartTrackingRefBased/>
  <w15:docId w15:val="{7F701593-D774-4A29-916B-4A312562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E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E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jsz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2023-11-13T08:19:00Z</dcterms:created>
  <dcterms:modified xsi:type="dcterms:W3CDTF">2023-11-13T08:27:00Z</dcterms:modified>
</cp:coreProperties>
</file>