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Szansa na rozwój</w:t>
      </w:r>
    </w:p>
    <w:p w:rsidR="00000000" w:rsidDel="00000000" w:rsidP="00000000" w:rsidRDefault="00000000" w:rsidRPr="00000000" w14:paraId="00000002">
      <w:pPr>
        <w:spacing w:after="0" w:line="240" w:lineRule="auto"/>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03">
      <w:pPr>
        <w:spacing w:after="0" w:line="240" w:lineRule="auto"/>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O co wnioskujeMY? Co pozyskujeMY?</w:t>
      </w:r>
    </w:p>
    <w:p w:rsidR="00000000" w:rsidDel="00000000" w:rsidP="00000000" w:rsidRDefault="00000000" w:rsidRPr="00000000" w14:paraId="00000004">
      <w:pPr>
        <w:spacing w:after="0" w:line="240" w:lineRule="auto"/>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05">
      <w:pPr>
        <w:spacing w:after="0" w:line="240" w:lineRule="auto"/>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Programy i projekty zewnętrzne umożliwiają pozyskanie środków na realizację różnych zadań i inwestycji. Oto lista tych, które w ostatnim czasie udało się otrzymać, a także wykaz złożonych nowych wniosków, które – mamy nadzieję – uzyskają dofinansowanie.</w:t>
      </w:r>
    </w:p>
    <w:p w:rsidR="00000000" w:rsidDel="00000000" w:rsidP="00000000" w:rsidRDefault="00000000" w:rsidRPr="00000000" w14:paraId="00000006">
      <w:pPr>
        <w:spacing w:after="0" w:line="240" w:lineRule="auto"/>
        <w:jc w:val="both"/>
        <w:rPr>
          <w:rFonts w:ascii="Arial" w:cs="Arial" w:eastAsia="Arial" w:hAnsi="Arial"/>
          <w:b w:val="1"/>
          <w:u w:val="single"/>
        </w:rPr>
      </w:pPr>
      <w:r w:rsidDel="00000000" w:rsidR="00000000" w:rsidRPr="00000000">
        <w:rPr>
          <w:rtl w:val="0"/>
        </w:rPr>
      </w:r>
    </w:p>
    <w:p w:rsidR="00000000" w:rsidDel="00000000" w:rsidP="00000000" w:rsidRDefault="00000000" w:rsidRPr="00000000" w14:paraId="00000007">
      <w:pPr>
        <w:spacing w:after="0" w:line="240"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8">
      <w:pPr>
        <w:spacing w:after="0" w:line="240" w:lineRule="auto"/>
        <w:jc w:val="both"/>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To udało się już pozyskać:</w:t>
      </w:r>
    </w:p>
    <w:p w:rsidR="00000000" w:rsidDel="00000000" w:rsidP="00000000" w:rsidRDefault="00000000" w:rsidRPr="00000000" w14:paraId="0000000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0" w:right="0" w:hanging="360"/>
        <w:jc w:val="both"/>
        <w:rPr>
          <w:rFonts w:ascii="Century Gothic" w:cs="Century Gothic" w:eastAsia="Century Gothic" w:hAnsi="Century Gothic"/>
          <w:b w:val="1"/>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351 340,31 zł</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 dofinansowania na zakup samochodu i wyposażenia dla OSP (m.in. zakup ubrań specjalnych i koszarowych, parawanu strażackiego, przyczepki transportowej, motopompy, agregatu prądotwórczego; umowa z Ministerstwem Sprawiedliwości w ramach środków z Funduszu Sprawiedliwości, Priorytet 1 – Ochotnicze Straże Pożarne (całkowity koszt zadania 552 905,00 zł)</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entury Gothic" w:cs="Century Gothic" w:eastAsia="Century Gothic" w:hAnsi="Century Gothic"/>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W ramach tego zadania podpisano również umowę darowizny z Fundacją KGHM Polska Miedź, która przeznaczyła kwotę 40 000,00 zł na wsparcie zakupu samochodu dla OSP.</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entury Gothic" w:cs="Century Gothic" w:eastAsia="Century Gothic" w:hAnsi="Century Gothic"/>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0" w:right="0" w:hanging="360"/>
        <w:jc w:val="both"/>
        <w:rPr>
          <w:rFonts w:ascii="Century Gothic" w:cs="Century Gothic" w:eastAsia="Century Gothic" w:hAnsi="Century Gothic"/>
          <w:b w:val="1"/>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344 770,80 zł</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 dofinansowania na remont odcinka ul. Dąbrowskiej w Bojszowach,  środki z Rządowego Funduszu Rozwoju Dróg (całkowity koszt zadania 626 856,00 zł)</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entury Gothic" w:cs="Century Gothic" w:eastAsia="Century Gothic" w:hAnsi="Century Gothic"/>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0" w:right="0" w:hanging="360"/>
        <w:jc w:val="both"/>
        <w:rPr>
          <w:rFonts w:ascii="Century Gothic" w:cs="Century Gothic" w:eastAsia="Century Gothic" w:hAnsi="Century Gothic"/>
          <w:b w:val="1"/>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321 632,76 zł</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 dofinansowania dla zadania "Wymiana starych źródeł ciepła w budynku komunalnym przy ul. Ruchu Oporu 100 w Bojszowach Nowych" w ramach Programu „Poprawa Jakości Powietrza w województwie śląskim – odnawialne źródła energii w obiektach użyteczności publicznej”, koszt zadania będzie pokrywany ze środków WFOŚiGW (60%) i Urzędu Marszałkowskiego w ramach Programu Inicjatywa Antysmogowa (40%)</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entury Gothic" w:cs="Century Gothic" w:eastAsia="Century Gothic" w:hAnsi="Century Gothic"/>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0" w:right="0" w:hanging="360"/>
        <w:jc w:val="both"/>
        <w:rPr>
          <w:rFonts w:ascii="Century Gothic" w:cs="Century Gothic" w:eastAsia="Century Gothic" w:hAnsi="Century Gothic"/>
          <w:b w:val="1"/>
          <w:i w:val="0"/>
          <w:smallCaps w:val="0"/>
          <w:strike w:val="0"/>
          <w:color w:val="000000"/>
          <w:sz w:val="20"/>
          <w:szCs w:val="20"/>
          <w:u w:val="none"/>
          <w:shd w:fill="auto" w:val="clear"/>
          <w:vertAlign w:val="baseline"/>
        </w:rPr>
      </w:pPr>
      <w:bookmarkStart w:colFirst="0" w:colLast="0" w:name="_heading=h.gjdgxs" w:id="0"/>
      <w:bookmarkEnd w:id="0"/>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Gmina została zakwalifikowana do programu PFRON w ramach projektu „Ośrodek Wsparcia Architektury Dostępnej”. Wniosek dotyczy wykonania audytu uproszczonego strefy wejściowej do budynku urzędu, tj. główne wejście do budynku oraz parter głównego wejścia. Usługa dotyczy inwentaryzacji dostępności architektonicznej wykonywanej na miejscu przez audytora. Termin realizacji do 31 października 2023 r. Udział w projekcie jest całkowicie bezpłatny.</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entury Gothic" w:cs="Century Gothic" w:eastAsia="Century Gothic" w:hAnsi="Century Gothic"/>
          <w:b w:val="1"/>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Wnioski, które czekają na rozstrzygnięcie:</w:t>
      </w:r>
    </w:p>
    <w:p w:rsidR="00000000" w:rsidDel="00000000" w:rsidP="00000000" w:rsidRDefault="00000000" w:rsidRPr="00000000" w14:paraId="0000001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0" w:right="0" w:hanging="357"/>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Rządowy Fundusz Rozwoju Dróg</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 na rok 2024 na remont dróg gminnych:</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ul. Żwirowa w Bojszowach (wartość całej inwestycji 354 200,00 zł);</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ul. Gwarna w Bojszowach (wartość całej inwestycji 435 048,00 zł).</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entury Gothic" w:cs="Century Gothic" w:eastAsia="Century Gothic" w:hAnsi="Century Gothic"/>
          <w:b w:val="1"/>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80" w:before="280" w:line="276" w:lineRule="auto"/>
        <w:ind w:left="0" w:right="0" w:hanging="36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w ramach </w:t>
      </w: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Funduszy Europejskich dla Śląskiego 2021- 2027</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 dla działania 10.06 Rozwój energetyki rozproszonej opartej o odnawialne źródła energii, do Urzędu Marszałkowskiego złożono w trybie konkurencyjnym, w dwóch naborach, wnioski o dofinansowanie realizacji dwóch projektów, tj.</w:t>
      </w:r>
    </w:p>
    <w:p w:rsidR="00000000" w:rsidDel="00000000" w:rsidP="00000000" w:rsidRDefault="00000000" w:rsidRPr="00000000" w14:paraId="0000001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projekt pn. „Kompleksowa modernizacja energetyczna obiektów komunalnych w zakresie OZE wraz z magazynowaniem energii w Gminie Bojszowy”.</w:t>
      </w:r>
    </w:p>
    <w:p w:rsidR="00000000" w:rsidDel="00000000" w:rsidP="00000000" w:rsidRDefault="00000000" w:rsidRPr="00000000" w14:paraId="0000001A">
      <w:pPr>
        <w:spacing w:after="0" w:line="276" w:lineRule="auto"/>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Zadanie polegać będzie na montażu instalacji OZE w 15 budynkach użyteczności publicznej zlokalizowanych na terenie gminy.</w:t>
      </w:r>
    </w:p>
    <w:p w:rsidR="00000000" w:rsidDel="00000000" w:rsidP="00000000" w:rsidRDefault="00000000" w:rsidRPr="00000000" w14:paraId="0000001B">
      <w:pPr>
        <w:spacing w:after="0" w:line="276" w:lineRule="auto"/>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1C">
      <w:pPr>
        <w:spacing w:after="0" w:line="276" w:lineRule="auto"/>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Realizacja projektu przewidziana jest w terminie styczeń 2024 r. – grudzień 2025 r.</w:t>
      </w:r>
    </w:p>
    <w:p w:rsidR="00000000" w:rsidDel="00000000" w:rsidP="00000000" w:rsidRDefault="00000000" w:rsidRPr="00000000" w14:paraId="0000001D">
      <w:pPr>
        <w:spacing w:after="0" w:line="276" w:lineRule="auto"/>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Całkowita wartość wniosku: 7 304 012,81 zł, w tym 6 208 410,88 zł wnioskowane dofinansowanie (85%), 1 095 601,93 zł wkład własny (15%).</w:t>
      </w:r>
    </w:p>
    <w:p w:rsidR="00000000" w:rsidDel="00000000" w:rsidP="00000000" w:rsidRDefault="00000000" w:rsidRPr="00000000" w14:paraId="0000001E">
      <w:pPr>
        <w:spacing w:after="0" w:line="276" w:lineRule="auto"/>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1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p</w:t>
      </w:r>
      <w:r w:rsidDel="00000000" w:rsidR="00000000" w:rsidRPr="00000000">
        <w:rPr>
          <w:rFonts w:ascii="Century Gothic" w:cs="Century Gothic" w:eastAsia="Century Gothic" w:hAnsi="Century Gothic"/>
          <w:b w:val="0"/>
          <w:i w:val="0"/>
          <w:smallCaps w:val="0"/>
          <w:strike w:val="0"/>
          <w:color w:val="000000"/>
          <w:sz w:val="20"/>
          <w:szCs w:val="20"/>
          <w:u w:val="single"/>
          <w:shd w:fill="auto" w:val="clear"/>
          <w:vertAlign w:val="baseline"/>
          <w:rtl w:val="0"/>
        </w:rPr>
        <w:t xml:space="preserve">rojekt pn. „Montaż odnawialnych źródeł energii na budynkach mieszkalnych w Gminie Bojszowy”.</w:t>
      </w:r>
      <w:r w:rsidDel="00000000" w:rsidR="00000000" w:rsidRPr="00000000">
        <w:rPr>
          <w:rtl w:val="0"/>
        </w:rPr>
      </w:r>
    </w:p>
    <w:p w:rsidR="00000000" w:rsidDel="00000000" w:rsidP="00000000" w:rsidRDefault="00000000" w:rsidRPr="00000000" w14:paraId="00000020">
      <w:pPr>
        <w:spacing w:after="0" w:line="276" w:lineRule="auto"/>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Przedmiotem projektu jest dofinansowanie zakupu i montażu nowych instalacji OZE w budynkach mieszkalnych, położonych na terenie gminy.</w:t>
      </w:r>
    </w:p>
    <w:p w:rsidR="00000000" w:rsidDel="00000000" w:rsidP="00000000" w:rsidRDefault="00000000" w:rsidRPr="00000000" w14:paraId="00000021">
      <w:pPr>
        <w:spacing w:after="0" w:line="276" w:lineRule="auto"/>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Zakłada się wykonanie instalacji/systemów:</w:t>
      </w:r>
    </w:p>
    <w:p w:rsidR="00000000" w:rsidDel="00000000" w:rsidP="00000000" w:rsidRDefault="00000000" w:rsidRPr="00000000" w14:paraId="00000022">
      <w:pPr>
        <w:spacing w:after="0" w:line="276" w:lineRule="auto"/>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- 184 szt. paneli fotowoltaicznych wraz z magazynami energii elektrycznej,</w:t>
      </w:r>
    </w:p>
    <w:p w:rsidR="00000000" w:rsidDel="00000000" w:rsidP="00000000" w:rsidRDefault="00000000" w:rsidRPr="00000000" w14:paraId="00000023">
      <w:pPr>
        <w:spacing w:after="0" w:line="276" w:lineRule="auto"/>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- 108 szt. magazynów energii dla istniejących instalacji fotowoltaicznych,</w:t>
      </w:r>
    </w:p>
    <w:p w:rsidR="00000000" w:rsidDel="00000000" w:rsidP="00000000" w:rsidRDefault="00000000" w:rsidRPr="00000000" w14:paraId="00000024">
      <w:pPr>
        <w:spacing w:after="0" w:line="276" w:lineRule="auto"/>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- 132 szt. pomp ciepła,</w:t>
      </w:r>
    </w:p>
    <w:p w:rsidR="00000000" w:rsidDel="00000000" w:rsidP="00000000" w:rsidRDefault="00000000" w:rsidRPr="00000000" w14:paraId="00000025">
      <w:pPr>
        <w:spacing w:after="0" w:line="276" w:lineRule="auto"/>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- 61 szt. magazynów energii cieplnej,</w:t>
      </w:r>
    </w:p>
    <w:p w:rsidR="00000000" w:rsidDel="00000000" w:rsidP="00000000" w:rsidRDefault="00000000" w:rsidRPr="00000000" w14:paraId="00000026">
      <w:pPr>
        <w:spacing w:after="0" w:line="276" w:lineRule="auto"/>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- 44 systemy zarządzania energią.</w:t>
      </w:r>
    </w:p>
    <w:p w:rsidR="00000000" w:rsidDel="00000000" w:rsidP="00000000" w:rsidRDefault="00000000" w:rsidRPr="00000000" w14:paraId="00000027">
      <w:pPr>
        <w:spacing w:after="0" w:line="276" w:lineRule="auto"/>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28">
      <w:pPr>
        <w:spacing w:after="0" w:line="276" w:lineRule="auto"/>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Realizacja projektu przewidziana jest w terminie kwiecień 2024 r. – grudzień 2025 r.</w:t>
      </w:r>
    </w:p>
    <w:p w:rsidR="00000000" w:rsidDel="00000000" w:rsidP="00000000" w:rsidRDefault="00000000" w:rsidRPr="00000000" w14:paraId="00000029">
      <w:pPr>
        <w:spacing w:after="0" w:line="276" w:lineRule="auto"/>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Całkowita wartość wniosku: 20 531 984,53 zł, w tym 17 452 186,85 zł wnioskowane dofinansowanie (85%), 3 079 797,68 zł wkład własny (15%), w tym wkład mieszkańców.</w:t>
      </w:r>
    </w:p>
    <w:p w:rsidR="00000000" w:rsidDel="00000000" w:rsidP="00000000" w:rsidRDefault="00000000" w:rsidRPr="00000000" w14:paraId="0000002A">
      <w:pPr>
        <w:spacing w:after="0" w:line="276" w:lineRule="auto"/>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2B">
      <w:pPr>
        <w:spacing w:after="0" w:line="276" w:lineRule="auto"/>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2C">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0" w:right="0" w:hanging="360"/>
        <w:jc w:val="both"/>
        <w:rPr>
          <w:rFonts w:ascii="Century Gothic" w:cs="Century Gothic" w:eastAsia="Century Gothic" w:hAnsi="Century Gothic"/>
          <w:b w:val="0"/>
          <w:i w:val="0"/>
          <w:smallCaps w:val="0"/>
          <w:strike w:val="0"/>
          <w:color w:val="000000"/>
          <w:sz w:val="20"/>
          <w:szCs w:val="20"/>
          <w:u w:val="none"/>
          <w:shd w:fill="auto" w:val="clear"/>
          <w:vertAlign w:val="baseline"/>
        </w:rPr>
      </w:pPr>
      <w:bookmarkStart w:colFirst="0" w:colLast="0" w:name="_heading=h.30j0zll" w:id="1"/>
      <w:bookmarkEnd w:id="1"/>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W ramach II edycji </w:t>
      </w: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Rządowego Programu Odbudowy Zabytków</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 złożono 2 wnioski o udzielenie dotacji na zadania z zakresu renowacji zabytkowych krzyży będących własnością mieszkańców:</w:t>
      </w:r>
    </w:p>
    <w:p w:rsidR="00000000" w:rsidDel="00000000" w:rsidP="00000000" w:rsidRDefault="00000000" w:rsidRPr="00000000" w14:paraId="0000002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Konserwacja Przydrożnego Krzyża Męki Pańskiej w Bojszowach przy ulicy Świętego Jana 25. Przewidywana wartość inwestycji: 145.000,00 zł, kwota wnioskowanych środków: 142.100,00 zł.</w:t>
      </w:r>
    </w:p>
    <w:p w:rsidR="00000000" w:rsidDel="00000000" w:rsidP="00000000" w:rsidRDefault="00000000" w:rsidRPr="00000000" w14:paraId="0000002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Konserwacja Przydrożnego Krzyża Męki Pańskiej w Bojszowach przy ulicy Jedlińskiej 24 wraz  z odtworzeniem zniszczonych przynależności. Przewidywana wartość inwestycji: 130.000,00 zł, kwota wnioskowanych środków: 127.400,00 zł.</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84"/>
        </w:tabs>
        <w:spacing w:after="0" w:before="0" w:line="276" w:lineRule="auto"/>
        <w:ind w:left="0" w:right="0" w:firstLine="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84"/>
        </w:tabs>
        <w:spacing w:after="0" w:before="0" w:line="276" w:lineRule="auto"/>
        <w:ind w:left="0" w:right="0" w:firstLine="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284"/>
        </w:tabs>
        <w:spacing w:after="0" w:before="0" w:line="276" w:lineRule="auto"/>
        <w:ind w:left="0" w:right="0" w:hanging="36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W ramach </w:t>
      </w: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Rządowego Funduszu Polski Ład</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 Programu Inwestycji Strategicznych złożono 3 wnioski o udzielenie dofinansowania:</w:t>
      </w:r>
    </w:p>
    <w:p w:rsidR="00000000" w:rsidDel="00000000" w:rsidP="00000000" w:rsidRDefault="00000000" w:rsidRPr="00000000" w14:paraId="00000032">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284"/>
        </w:tabs>
        <w:spacing w:after="0" w:before="0" w:line="276" w:lineRule="auto"/>
        <w:ind w:left="720" w:right="0" w:hanging="36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Modernizacja infrastruktury drogowej na terenie Gminy Bojszowy – inwestycja będzie polegała na wykonaniu robót na drogach gminnych: odcinek ul. Fabrycznej w Bojszowach, odcinek ul. Myśliwskiej w Bojszowach, odcinek ul. Szkolnej w Świerczyńcu, odcinek ul. Przecznej w Międzyrzeczu, ul. Świętojańska w Jedlinie, droga wewnętrzna przy OSP Bojszowy Nowe, ul. Parkowa i odcinek ul. Równej w Bojszowach, al. Ks. Marcisza w Świerczyńcu. Przewidywana wartość inwestycji: 2.150.000,00 zł, kwota wnioskowanych środków: 2.000.000,00 zł.</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84"/>
        </w:tabs>
        <w:spacing w:after="0" w:before="0" w:line="276" w:lineRule="auto"/>
        <w:ind w:left="0" w:right="0" w:firstLine="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284"/>
        </w:tabs>
        <w:spacing w:after="0" w:before="0" w:line="276" w:lineRule="auto"/>
        <w:ind w:left="720" w:right="0" w:hanging="36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Rozbudowa ul. Krętej i ul. Kasztanowej w Bojszowach – Świerczyńcu, przewidywana wartość inwestycji: 9.500.000,00 zł, kwota wnioskowanych środków: 8.000.000,00 zł.</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84"/>
        </w:tabs>
        <w:spacing w:after="0" w:before="0" w:line="276" w:lineRule="auto"/>
        <w:ind w:left="0" w:right="0" w:firstLine="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284"/>
        </w:tabs>
        <w:spacing w:after="0" w:before="0" w:line="276" w:lineRule="auto"/>
        <w:ind w:left="720" w:right="0" w:hanging="36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Budowa wraz z przebudową oczyszczalni ścieków w Bojszowach przy ul. Gościnnej, przewidywana wartość Inwestycji: 29.000.000,00 zł, kwota wnioskowanych środków: 27.550.000,00 zł.</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Złożono wniosek pn. „Wymiana opraw oświetlenia ulicznego na oprawy energooszczędne na terenie Gminy Bojszowy” w ramach Rządowego Funduszu Polski Ład: Program Inwestycji Strategicznych - edycja dziewiąta - Rozświetlamy Polskę. Całkowita wartość zadania: 1 734 700,00 zł, </w:t>
      </w:r>
      <w:r w:rsidDel="00000000" w:rsidR="00000000" w:rsidRPr="00000000">
        <w:rPr>
          <w:rFonts w:ascii="Century Gothic" w:cs="Century Gothic" w:eastAsia="Century Gothic" w:hAnsi="Century Gothic"/>
          <w:sz w:val="20"/>
          <w:szCs w:val="20"/>
          <w:rtl w:val="0"/>
        </w:rPr>
        <w:t xml:space="preserve">w</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nioskowana kwota dofinansowania: 1 387 760,00 zł (80%), wkład własny: 346 940,00 zł (20%).</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84"/>
        </w:tabs>
        <w:spacing w:after="0" w:before="0" w:line="360" w:lineRule="auto"/>
        <w:ind w:left="0" w:right="0" w:firstLine="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360" w:lineRule="auto"/>
        <w:ind w:left="0" w:right="0" w:hanging="36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Złożono wniosek do Ministerstwa Sprawiedliwości na zakup lekkiego samochodu pożarniczego dla OSP Świerczyniec. Wnioskowana kwota dofinansowania: 300.000,00 zł, proponowany wkład własny to 50.000,00 zł.</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Pozostaje trzymać kciuki, aby się udało, o czym oczywiście poinformujeMY!</w:t>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 w:name="Century Gothic">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l-P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ny" w:default="1">
    <w:name w:val="Normal"/>
    <w:qFormat w:val="1"/>
    <w:rsid w:val="009A34AC"/>
    <w:rPr>
      <w:kern w:val="0"/>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paragraph" w:styleId="Akapitzlist">
    <w:name w:val="List Paragraph"/>
    <w:aliases w:val="Oświetlenie,TABELA,CW_Lista"/>
    <w:basedOn w:val="Normalny"/>
    <w:link w:val="AkapitzlistZnak"/>
    <w:uiPriority w:val="34"/>
    <w:qFormat w:val="1"/>
    <w:rsid w:val="009A34AC"/>
    <w:pPr>
      <w:widowControl w:val="0"/>
      <w:autoSpaceDE w:val="0"/>
      <w:autoSpaceDN w:val="0"/>
      <w:adjustRightInd w:val="0"/>
      <w:spacing w:after="0" w:line="240" w:lineRule="auto"/>
      <w:ind w:left="720"/>
      <w:contextualSpacing w:val="1"/>
    </w:pPr>
    <w:rPr>
      <w:rFonts w:ascii="Arial" w:cs="Times New Roman" w:eastAsia="Times New Roman" w:hAnsi="Arial"/>
      <w:sz w:val="20"/>
      <w:szCs w:val="20"/>
      <w:lang w:eastAsia="pl-PL"/>
    </w:rPr>
  </w:style>
  <w:style w:type="character" w:styleId="AkapitzlistZnak" w:customStyle="1">
    <w:name w:val="Akapit z listą Znak"/>
    <w:aliases w:val="Oświetlenie Znak,TABELA Znak,CW_Lista Znak"/>
    <w:link w:val="Akapitzlist"/>
    <w:uiPriority w:val="34"/>
    <w:locked w:val="1"/>
    <w:rsid w:val="009A34AC"/>
    <w:rPr>
      <w:rFonts w:ascii="Arial" w:cs="Times New Roman" w:eastAsia="Times New Roman" w:hAnsi="Arial"/>
      <w:kern w:val="0"/>
      <w:sz w:val="20"/>
      <w:szCs w:val="20"/>
      <w:lang w:eastAsia="pl-PL"/>
    </w:rPr>
  </w:style>
  <w:style w:type="paragraph" w:styleId="NormalnyWeb">
    <w:name w:val="Normal (Web)"/>
    <w:basedOn w:val="Normalny"/>
    <w:uiPriority w:val="99"/>
    <w:unhideWhenUsed w:val="1"/>
    <w:rsid w:val="009A34AC"/>
    <w:pPr>
      <w:spacing w:after="100" w:afterAutospacing="1" w:before="100" w:beforeAutospacing="1" w:line="240" w:lineRule="auto"/>
    </w:pPr>
    <w:rPr>
      <w:rFonts w:ascii="Times New Roman" w:cs="Times New Roman" w:eastAsia="Times New Roman" w:hAnsi="Times New Roman"/>
      <w:sz w:val="24"/>
      <w:szCs w:val="24"/>
      <w:lang w:eastAsia="pl-PL"/>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CenturyGothic-regular.ttf"/><Relationship Id="rId4" Type="http://schemas.openxmlformats.org/officeDocument/2006/relationships/font" Target="fonts/CenturyGothic-bold.ttf"/><Relationship Id="rId5" Type="http://schemas.openxmlformats.org/officeDocument/2006/relationships/font" Target="fonts/CenturyGothic-italic.ttf"/><Relationship Id="rId6" Type="http://schemas.openxmlformats.org/officeDocument/2006/relationships/font" Target="fonts/CenturyGothic-boldItalic.tt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qoSc6TYCSC3nG7t5AWU2DTHd/ng==">CgMxLjAyCGguZ2pkZ3hzMgloLjMwajB6bGw4AHIhMWdlRXU3blI0SjNxN2xpUWQ2RzNYbHhhN0stc21qWGpD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2023-09-14T12:14:00Z</dcterms:created>
  <dc:creator>Lidia Pędziwiatr</dc:creator>
</cp:coreProperties>
</file>