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BCD6" w14:textId="6CB265F2" w:rsidR="00BE104E" w:rsidRPr="00F5159A" w:rsidRDefault="00165E5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N</w:t>
      </w:r>
      <w:r w:rsidR="00F5159A">
        <w:rPr>
          <w:b/>
          <w:bCs/>
          <w:sz w:val="52"/>
          <w:szCs w:val="52"/>
        </w:rPr>
        <w:t xml:space="preserve">ebulizacje </w:t>
      </w:r>
      <w:r>
        <w:rPr>
          <w:b/>
          <w:bCs/>
          <w:sz w:val="52"/>
          <w:szCs w:val="52"/>
        </w:rPr>
        <w:t>czy</w:t>
      </w:r>
      <w:r w:rsidR="00F5159A">
        <w:rPr>
          <w:b/>
          <w:bCs/>
          <w:sz w:val="52"/>
          <w:szCs w:val="52"/>
        </w:rPr>
        <w:t xml:space="preserve"> inhalacje?</w:t>
      </w:r>
    </w:p>
    <w:p w14:paraId="7D36A467" w14:textId="392FAC37" w:rsidR="00502574" w:rsidRPr="00F5159A" w:rsidRDefault="00F5159A" w:rsidP="00F5159A">
      <w:pPr>
        <w:spacing w:after="360"/>
        <w:rPr>
          <w:b/>
          <w:bCs/>
        </w:rPr>
      </w:pPr>
      <w:r w:rsidRPr="00F5159A">
        <w:rPr>
          <w:b/>
          <w:bCs/>
        </w:rPr>
        <w:t>Wrzesień zbliża się wielkimi krokami a wraz z nowym rokiem szkolnym powitamy kolejny sezon infekcyjny. Infekcje dróg oddechowych są częst</w:t>
      </w:r>
      <w:r>
        <w:rPr>
          <w:b/>
          <w:bCs/>
        </w:rPr>
        <w:t>e</w:t>
      </w:r>
      <w:r w:rsidR="00E44AE9">
        <w:rPr>
          <w:b/>
          <w:bCs/>
        </w:rPr>
        <w:t xml:space="preserve"> nie tylko </w:t>
      </w:r>
      <w:r w:rsidRPr="00F5159A">
        <w:rPr>
          <w:b/>
          <w:bCs/>
        </w:rPr>
        <w:t>u dzieci</w:t>
      </w:r>
      <w:r w:rsidR="00E44AE9">
        <w:rPr>
          <w:b/>
          <w:bCs/>
        </w:rPr>
        <w:t xml:space="preserve">, ale i także u </w:t>
      </w:r>
      <w:r w:rsidRPr="00F5159A">
        <w:rPr>
          <w:b/>
          <w:bCs/>
        </w:rPr>
        <w:t>dorosłych</w:t>
      </w:r>
      <w:r>
        <w:rPr>
          <w:b/>
          <w:bCs/>
        </w:rPr>
        <w:t>,</w:t>
      </w:r>
      <w:r w:rsidRPr="00F5159A">
        <w:rPr>
          <w:b/>
          <w:bCs/>
        </w:rPr>
        <w:t xml:space="preserve"> a bardzo popularną metodą radzenia sobie z nimi są nebulizacje.</w:t>
      </w:r>
    </w:p>
    <w:p w14:paraId="2FC6B4CD" w14:textId="73FEF441" w:rsidR="00F5159A" w:rsidRPr="00F5159A" w:rsidRDefault="00F5159A">
      <w:pPr>
        <w:rPr>
          <w:b/>
          <w:bCs/>
        </w:rPr>
      </w:pPr>
      <w:r w:rsidRPr="00F5159A">
        <w:rPr>
          <w:b/>
          <w:bCs/>
        </w:rPr>
        <w:t>Nebulizacja czy inhalacja?</w:t>
      </w:r>
    </w:p>
    <w:p w14:paraId="05A2625D" w14:textId="239C9341" w:rsidR="00F5159A" w:rsidRDefault="00F5159A">
      <w:r>
        <w:t xml:space="preserve">Bardzo często pojęcia „nebulizacja” i „inhalacja” stosowane są zamiennie, </w:t>
      </w:r>
      <w:r w:rsidR="00165E5D">
        <w:t>choć</w:t>
      </w:r>
      <w:r>
        <w:t xml:space="preserve"> nie </w:t>
      </w:r>
      <w:r w:rsidR="00BF7670">
        <w:t xml:space="preserve">zawsze </w:t>
      </w:r>
      <w:r>
        <w:t xml:space="preserve">jest </w:t>
      </w:r>
      <w:r w:rsidR="00165E5D">
        <w:t xml:space="preserve">to </w:t>
      </w:r>
      <w:r>
        <w:t xml:space="preserve">poprawne. </w:t>
      </w:r>
      <w:r w:rsidRPr="003847BE">
        <w:rPr>
          <w:b/>
          <w:bCs/>
        </w:rPr>
        <w:t>Inhalacją</w:t>
      </w:r>
      <w:r>
        <w:t xml:space="preserve"> </w:t>
      </w:r>
      <w:r w:rsidR="003847BE">
        <w:t>może być</w:t>
      </w:r>
      <w:r>
        <w:t xml:space="preserve"> podanie leku za pomocą niewielkiego manualnego inhalatora,</w:t>
      </w:r>
      <w:r w:rsidR="003847BE">
        <w:t xml:space="preserve"> co praktykowane jest </w:t>
      </w:r>
      <w:r w:rsidR="00E44AE9">
        <w:t>głównie przez osoby z</w:t>
      </w:r>
      <w:r>
        <w:t xml:space="preserve"> astmą i POChP. </w:t>
      </w:r>
      <w:r w:rsidR="003847BE">
        <w:t>Inhalacje to także tzw. „parówki”, czyli wdychanie gorących</w:t>
      </w:r>
      <w:r>
        <w:t xml:space="preserve"> par</w:t>
      </w:r>
      <w:r w:rsidR="003847BE">
        <w:t xml:space="preserve"> </w:t>
      </w:r>
      <w:r>
        <w:t>roztworów ziół, olejków eterycznych lub specjalnych mieszanek soli.</w:t>
      </w:r>
    </w:p>
    <w:tbl>
      <w:tblPr>
        <w:tblStyle w:val="Tabelasiatki4akcent5"/>
        <w:tblpPr w:leftFromText="141" w:rightFromText="141" w:vertAnchor="text" w:horzAnchor="page" w:tblpX="7345" w:tblpY="19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5159A" w14:paraId="4D718D32" w14:textId="77777777" w:rsidTr="00F51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24" w:space="0" w:color="FFFFFF" w:themeColor="background1"/>
            </w:tcBorders>
          </w:tcPr>
          <w:p w14:paraId="29D78E0F" w14:textId="77777777" w:rsidR="00F5159A" w:rsidRDefault="00F5159A" w:rsidP="00F5159A">
            <w:r>
              <w:t>WAŻNA INFORMACJA</w:t>
            </w:r>
          </w:p>
        </w:tc>
      </w:tr>
      <w:tr w:rsidR="00F5159A" w14:paraId="4D909BB9" w14:textId="77777777" w:rsidTr="00F51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CEDCFA"/>
          </w:tcPr>
          <w:p w14:paraId="18429667" w14:textId="73EFDB2D" w:rsidR="00F5159A" w:rsidRPr="00F5159A" w:rsidRDefault="00A436E0" w:rsidP="00F5159A">
            <w:pPr>
              <w:spacing w:after="160" w:line="259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Nebulizacja to proces przekształcania leku w tzw. „zimną mgiełkę” co często jest nazywane inhalacją.</w:t>
            </w:r>
          </w:p>
        </w:tc>
      </w:tr>
    </w:tbl>
    <w:p w14:paraId="63CAD025" w14:textId="1C5C2131" w:rsidR="00A436E0" w:rsidRDefault="00F5159A">
      <w:r w:rsidRPr="003847BE">
        <w:rPr>
          <w:b/>
          <w:bCs/>
        </w:rPr>
        <w:t>Nebulizacja</w:t>
      </w:r>
      <w:r>
        <w:t xml:space="preserve"> z kolei jest procesem polegającym na przekształceniu roztworu leku w aerozol o odpowiednej wielkości cząsteczek – w tzw. „zimną mgiełkę”. Nebulizatorem cz</w:t>
      </w:r>
      <w:r w:rsidR="003847BE">
        <w:t>ęsto</w:t>
      </w:r>
      <w:r>
        <w:t xml:space="preserve"> nazywa się</w:t>
      </w:r>
      <w:r w:rsidR="003847BE">
        <w:t xml:space="preserve"> najbardziej popularny typ</w:t>
      </w:r>
      <w:r>
        <w:t xml:space="preserve"> inhalator</w:t>
      </w:r>
      <w:r w:rsidR="003847BE">
        <w:t>a (pneumatyczno-tokowy)</w:t>
      </w:r>
      <w:r>
        <w:t xml:space="preserve">, </w:t>
      </w:r>
      <w:r w:rsidR="00BF7670">
        <w:t>lecz tak naprawdę</w:t>
      </w:r>
      <w:r>
        <w:t xml:space="preserve"> nebulizator jest jedynie częścią</w:t>
      </w:r>
      <w:r w:rsidR="00165E5D">
        <w:t xml:space="preserve"> tego</w:t>
      </w:r>
      <w:r>
        <w:t xml:space="preserve"> inhalatora.</w:t>
      </w:r>
      <w:r w:rsidR="00165E5D">
        <w:t xml:space="preserve"> Niemniej przyjęło się, że nebulizację nazywamy inhalacją</w:t>
      </w:r>
      <w:r w:rsidR="00BF7670">
        <w:t xml:space="preserve"> i właściwie nie jest to błędem. Błędem byłoby w drugą stronę – gdybyśmy inhalację nad garnkiem nazwali nebulizacją.</w:t>
      </w:r>
    </w:p>
    <w:p w14:paraId="08B07857" w14:textId="291DED10" w:rsidR="00F5159A" w:rsidRDefault="00F5159A">
      <w:r>
        <w:rPr>
          <w:noProof/>
        </w:rPr>
        <w:drawing>
          <wp:inline distT="0" distB="0" distL="0" distR="0" wp14:anchorId="7C1C5547" wp14:editId="1508CF40">
            <wp:extent cx="4792980" cy="2696051"/>
            <wp:effectExtent l="0" t="0" r="7620" b="9525"/>
            <wp:docPr id="1895223099" name="Obraz 1" descr="Obraz zawierający chmura, Sztuka dziecię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223099" name="Obraz 1" descr="Obraz zawierający chmura, Sztuka dziecięca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2436" cy="27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6701" w14:textId="0651A58A" w:rsidR="00534D16" w:rsidRDefault="00534D16">
      <w:pPr>
        <w:rPr>
          <w:b/>
          <w:bCs/>
        </w:rPr>
      </w:pPr>
      <w:r>
        <w:rPr>
          <w:b/>
          <w:bCs/>
        </w:rPr>
        <w:t>Co stosujemy w nebulizacji?</w:t>
      </w:r>
    </w:p>
    <w:tbl>
      <w:tblPr>
        <w:tblStyle w:val="Tabelasiatki4akcent5"/>
        <w:tblpPr w:leftFromText="141" w:rightFromText="141" w:vertAnchor="text" w:horzAnchor="page" w:tblpX="7453" w:tblpY="122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66874" w14:paraId="00BAC11F" w14:textId="77777777" w:rsidTr="00B66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24" w:space="0" w:color="FFFFFF" w:themeColor="background1"/>
            </w:tcBorders>
          </w:tcPr>
          <w:p w14:paraId="42CE55B4" w14:textId="77777777" w:rsidR="00B66874" w:rsidRDefault="00B66874" w:rsidP="00B66874">
            <w:r>
              <w:t>WAŻNA INFORMACJA</w:t>
            </w:r>
          </w:p>
        </w:tc>
      </w:tr>
      <w:tr w:rsidR="00B66874" w14:paraId="75CFC364" w14:textId="77777777" w:rsidTr="00B66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CEDCFA"/>
          </w:tcPr>
          <w:p w14:paraId="178F76DD" w14:textId="161554E2" w:rsidR="00B66874" w:rsidRPr="00F5159A" w:rsidRDefault="00B66874" w:rsidP="00B66874">
            <w:pPr>
              <w:spacing w:after="160" w:line="259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Nie wolno robić nebulizacji z olejków eterycznych! M</w:t>
            </w:r>
            <w:r w:rsidRPr="00162922">
              <w:rPr>
                <w:b w:val="0"/>
                <w:bCs w:val="0"/>
              </w:rPr>
              <w:t xml:space="preserve">oże </w:t>
            </w:r>
            <w:r>
              <w:rPr>
                <w:b w:val="0"/>
                <w:bCs w:val="0"/>
              </w:rPr>
              <w:t xml:space="preserve">to </w:t>
            </w:r>
            <w:r w:rsidR="00BF7670">
              <w:rPr>
                <w:b w:val="0"/>
                <w:bCs w:val="0"/>
              </w:rPr>
              <w:t>skutkować</w:t>
            </w:r>
            <w:r>
              <w:rPr>
                <w:b w:val="0"/>
                <w:bCs w:val="0"/>
              </w:rPr>
              <w:t xml:space="preserve"> </w:t>
            </w:r>
            <w:r w:rsidRPr="00162922">
              <w:rPr>
                <w:b w:val="0"/>
                <w:bCs w:val="0"/>
              </w:rPr>
              <w:t>gwałtowny</w:t>
            </w:r>
            <w:r w:rsidR="00BF7670">
              <w:rPr>
                <w:b w:val="0"/>
                <w:bCs w:val="0"/>
              </w:rPr>
              <w:t>m</w:t>
            </w:r>
            <w:r w:rsidRPr="00162922">
              <w:rPr>
                <w:b w:val="0"/>
                <w:bCs w:val="0"/>
              </w:rPr>
              <w:t xml:space="preserve"> skurcz</w:t>
            </w:r>
            <w:r w:rsidR="00BF7670">
              <w:rPr>
                <w:b w:val="0"/>
                <w:bCs w:val="0"/>
              </w:rPr>
              <w:t>em</w:t>
            </w:r>
            <w:r w:rsidRPr="00162922">
              <w:rPr>
                <w:b w:val="0"/>
                <w:bCs w:val="0"/>
              </w:rPr>
              <w:t xml:space="preserve"> oskrzeli i oskrzelików</w:t>
            </w:r>
            <w:r>
              <w:rPr>
                <w:b w:val="0"/>
                <w:bCs w:val="0"/>
              </w:rPr>
              <w:t>.</w:t>
            </w:r>
          </w:p>
        </w:tc>
      </w:tr>
    </w:tbl>
    <w:p w14:paraId="448745F8" w14:textId="185C6461" w:rsidR="00534D16" w:rsidRPr="00534D16" w:rsidRDefault="00B66874">
      <w:r>
        <w:t>Do nebulizacji możemy używać roztworów soli</w:t>
      </w:r>
      <w:r w:rsidR="00534D16">
        <w:t xml:space="preserve"> – izotoniczn</w:t>
      </w:r>
      <w:r w:rsidR="000F08A8">
        <w:t>ego</w:t>
      </w:r>
      <w:r w:rsidR="00534D16">
        <w:t xml:space="preserve"> (</w:t>
      </w:r>
      <w:r w:rsidR="000F08A8">
        <w:t>czyli soli fizjologicznej</w:t>
      </w:r>
      <w:r w:rsidR="00534D16">
        <w:t>) i hipertoniczn</w:t>
      </w:r>
      <w:r w:rsidR="000F08A8">
        <w:t>ego</w:t>
      </w:r>
      <w:r w:rsidR="00534D16">
        <w:t xml:space="preserve">. </w:t>
      </w:r>
      <w:r>
        <w:t>Sól f</w:t>
      </w:r>
      <w:r w:rsidR="00534D16">
        <w:t xml:space="preserve">izjologiczna ma stężenie 0,9%, natomiast hipertoniczna ma </w:t>
      </w:r>
      <w:r>
        <w:t xml:space="preserve">stężenie </w:t>
      </w:r>
      <w:r w:rsidR="00534D16">
        <w:t>wyższe, co nie znaczy, że jest lepsza – ma zupełnie inne działanie. Solą fizjologiczną nawilżamy i oczyszczamy drogi oddechowe, z kolei sól hipertoniczna służy do rozrzedz</w:t>
      </w:r>
      <w:r>
        <w:t>a</w:t>
      </w:r>
      <w:r w:rsidR="00534D16">
        <w:t xml:space="preserve">nia zalegającej wydzieliny i wspomaga odkrztuszanie. Warto pamiętać, że </w:t>
      </w:r>
      <w:r w:rsidR="000F08A8">
        <w:t>nebulizacje z soli</w:t>
      </w:r>
      <w:r w:rsidR="00534D16">
        <w:t xml:space="preserve"> hipertonicz</w:t>
      </w:r>
      <w:r w:rsidR="000F08A8">
        <w:t>nej</w:t>
      </w:r>
      <w:r w:rsidR="00534D16">
        <w:t xml:space="preserve"> </w:t>
      </w:r>
      <w:r w:rsidR="000F08A8">
        <w:t xml:space="preserve">należy wykonywać </w:t>
      </w:r>
      <w:r w:rsidR="00534D16">
        <w:t xml:space="preserve">tylko w ciągu dnia (nie na noc!), a jej nadmierne stosowanie może </w:t>
      </w:r>
      <w:r>
        <w:t>prowadzić</w:t>
      </w:r>
      <w:r w:rsidR="00534D16">
        <w:t xml:space="preserve"> do przesuszenia błony </w:t>
      </w:r>
      <w:r>
        <w:t>śluzowej</w:t>
      </w:r>
      <w:r w:rsidR="00534D16">
        <w:t xml:space="preserve">. </w:t>
      </w:r>
      <w:r>
        <w:t>Na rynku dostępne są także preparaty na bazie roztworu soli z różnymi dodatkami – np. kwasem hialuronowym i ektoiną. W nebulizacji stosuje się także leki, które dostępne są na receptę, w tym m.in. sterydy i leki rozszerzające oskrzela.</w:t>
      </w:r>
    </w:p>
    <w:p w14:paraId="2A83CF79" w14:textId="5DE92E20" w:rsidR="00F5159A" w:rsidRPr="00F5159A" w:rsidRDefault="00F5159A">
      <w:pPr>
        <w:rPr>
          <w:b/>
          <w:bCs/>
        </w:rPr>
      </w:pPr>
      <w:r w:rsidRPr="00F5159A">
        <w:rPr>
          <w:b/>
          <w:bCs/>
        </w:rPr>
        <w:t>Ustnik czy maseczka?</w:t>
      </w:r>
    </w:p>
    <w:p w14:paraId="70E27F79" w14:textId="62A05066" w:rsidR="00F5159A" w:rsidRDefault="00F5159A">
      <w:r>
        <w:t>Im lepiej przeprowadzona nebulizacja, tym efektywniejsze leczenie. Ważne jest</w:t>
      </w:r>
      <w:r w:rsidR="00A436E0">
        <w:t xml:space="preserve"> w tym kontekście</w:t>
      </w:r>
      <w:r>
        <w:t xml:space="preserve">, czy używamy maseczki czy </w:t>
      </w:r>
      <w:r w:rsidR="00A436E0">
        <w:t xml:space="preserve">też </w:t>
      </w:r>
      <w:r>
        <w:t xml:space="preserve">ustnika. </w:t>
      </w:r>
      <w:r w:rsidR="000F08A8">
        <w:t xml:space="preserve">W przypadku nebulizacji z roztworu soli, </w:t>
      </w:r>
      <w:r w:rsidR="00E2342B">
        <w:t xml:space="preserve">przeprowadzanej </w:t>
      </w:r>
      <w:r w:rsidR="000F08A8">
        <w:t xml:space="preserve">w celu uzyskania </w:t>
      </w:r>
      <w:r w:rsidR="00BF7670">
        <w:t>efekt</w:t>
      </w:r>
      <w:r w:rsidR="000F08A8">
        <w:t>u</w:t>
      </w:r>
      <w:r w:rsidR="00BF7670">
        <w:t xml:space="preserve"> </w:t>
      </w:r>
      <w:r>
        <w:t>w obrębie śluzówki nosa</w:t>
      </w:r>
      <w:r w:rsidR="000F08A8">
        <w:t>,</w:t>
      </w:r>
      <w:r>
        <w:t xml:space="preserve"> </w:t>
      </w:r>
      <w:r w:rsidR="000F08A8">
        <w:t>należy użyć m</w:t>
      </w:r>
      <w:r>
        <w:t xml:space="preserve">aseczki lub mniej popularnej specjalnej końcówki do nosa. Jeśli z kolei metodą nebulizacji należy przyjąć lek (np. glikokortykosteroid nazywany powszechnie </w:t>
      </w:r>
      <w:r>
        <w:lastRenderedPageBreak/>
        <w:t xml:space="preserve">„sterydem”), to wtedy </w:t>
      </w:r>
      <w:r w:rsidR="000F08A8">
        <w:t>należy wziąć</w:t>
      </w:r>
      <w:r w:rsidR="00534D16">
        <w:t xml:space="preserve"> pod uwagę wiek </w:t>
      </w:r>
      <w:r>
        <w:t xml:space="preserve">pacjenta. Zaleca się, aby </w:t>
      </w:r>
      <w:r w:rsidR="00534D16">
        <w:t>dzieci</w:t>
      </w:r>
      <w:r>
        <w:t xml:space="preserve"> powyżej 3. r.ż. </w:t>
      </w:r>
      <w:r w:rsidR="00534D16">
        <w:t>i doro</w:t>
      </w:r>
      <w:r w:rsidR="00E2342B">
        <w:t>śli</w:t>
      </w:r>
      <w:r w:rsidR="00534D16">
        <w:t xml:space="preserve"> </w:t>
      </w:r>
      <w:r>
        <w:t>wykonywa</w:t>
      </w:r>
      <w:r w:rsidR="00E2342B">
        <w:t>li</w:t>
      </w:r>
      <w:r>
        <w:t xml:space="preserve"> nebulizacje przez ustnik. Ograniczeniem może być sytuacja, w której pacjent nie potrafi oddychać przez usta lub z jakiegokolwiek innego powodu nie jest możliwa nebulizacja za pomocą ustnika. </w:t>
      </w:r>
    </w:p>
    <w:p w14:paraId="6667AE2B" w14:textId="77777777" w:rsidR="00F5159A" w:rsidRDefault="00F5159A">
      <w:pPr>
        <w:rPr>
          <w:b/>
          <w:bCs/>
        </w:rPr>
      </w:pPr>
      <w:r>
        <w:rPr>
          <w:b/>
          <w:bCs/>
        </w:rPr>
        <w:t xml:space="preserve">Sterydy w nebulizacji </w:t>
      </w:r>
    </w:p>
    <w:tbl>
      <w:tblPr>
        <w:tblStyle w:val="Tabelasiatki4akcent5"/>
        <w:tblpPr w:leftFromText="141" w:rightFromText="141" w:vertAnchor="text" w:horzAnchor="page" w:tblpX="7345" w:tblpY="19"/>
        <w:tblW w:w="0" w:type="auto"/>
        <w:tblLook w:val="04A0" w:firstRow="1" w:lastRow="0" w:firstColumn="1" w:lastColumn="0" w:noHBand="0" w:noVBand="1"/>
      </w:tblPr>
      <w:tblGrid>
        <w:gridCol w:w="3823"/>
      </w:tblGrid>
      <w:tr w:rsidR="00F5159A" w14:paraId="1481EDA3" w14:textId="77777777" w:rsidTr="00C25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24" w:space="0" w:color="FFFFFF" w:themeColor="background1"/>
            </w:tcBorders>
          </w:tcPr>
          <w:p w14:paraId="32918AAD" w14:textId="77777777" w:rsidR="00F5159A" w:rsidRDefault="00F5159A" w:rsidP="00C25EE8">
            <w:r>
              <w:t>WAŻNA INFORMACJA</w:t>
            </w:r>
          </w:p>
        </w:tc>
      </w:tr>
      <w:tr w:rsidR="00F5159A" w14:paraId="52157BD8" w14:textId="77777777" w:rsidTr="00C25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24" w:space="0" w:color="FFFFFF" w:themeColor="background1"/>
              <w:left w:val="nil"/>
              <w:bottom w:val="nil"/>
              <w:right w:val="nil"/>
            </w:tcBorders>
            <w:shd w:val="clear" w:color="auto" w:fill="CEDCFA"/>
          </w:tcPr>
          <w:p w14:paraId="57863113" w14:textId="4B2A33DC" w:rsidR="00F5159A" w:rsidRPr="00F5159A" w:rsidRDefault="00F5159A" w:rsidP="00C25EE8">
            <w:pPr>
              <w:spacing w:after="160" w:line="259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 nebulizacji ze sterydów zawsze należy przepłukać usta, a jeśli użyto maseczki, to również umyć twarz.</w:t>
            </w:r>
          </w:p>
        </w:tc>
      </w:tr>
    </w:tbl>
    <w:p w14:paraId="56D84420" w14:textId="4FBD723E" w:rsidR="00F5159A" w:rsidRDefault="00F5159A">
      <w:r>
        <w:t xml:space="preserve">Sterydy to leki, które mogą wzbudzać u pacjentów skrajne emocje – jedni wierzą, że tylko one szybko zwalczą kaszel, inni z kolei boją się ich jak ognia. Sterydy do podania wziewnego są stosunkowo bezpiecznymi lekami, ale ich stosowanie niewątpliwie wymaga </w:t>
      </w:r>
      <w:r w:rsidR="00BF7670">
        <w:t>kilku ważnych</w:t>
      </w:r>
      <w:r>
        <w:t xml:space="preserve"> zasad. Po nebulizacji zawsze należy przepłukać usta, a najlepiej umyć zęby, ponieważ osadzenie się leku w jamie ustnej </w:t>
      </w:r>
      <w:r w:rsidR="00D92941">
        <w:t xml:space="preserve">i gardle </w:t>
      </w:r>
      <w:r>
        <w:t xml:space="preserve">może doprowadzić do wystąpienia pleśniawek. Jeśli nebulizacja wykonywana była przez maseczkę, należy także pamiętać o umyciu twarzy. W przypadku kontaktu leku ze skórą może z kolei dojść m.in. do podrażnień, dlatego maseczka </w:t>
      </w:r>
      <w:r w:rsidR="00E2342B">
        <w:t>powinna być</w:t>
      </w:r>
      <w:r w:rsidR="00BF7670">
        <w:t xml:space="preserve"> </w:t>
      </w:r>
      <w:r>
        <w:t>dobrze dopasowana, a więc dobrze przylega</w:t>
      </w:r>
      <w:r w:rsidR="00E2342B">
        <w:t>ć</w:t>
      </w:r>
      <w:r>
        <w:t xml:space="preserve"> do twarzy</w:t>
      </w:r>
      <w:r w:rsidR="00BF7670">
        <w:t>, tak aby obszar skóry narażonej na działanie leku był możliwie jak najmniejszy</w:t>
      </w:r>
      <w:r>
        <w:t>.</w:t>
      </w:r>
      <w:r w:rsidR="00050B13">
        <w:t xml:space="preserve"> </w:t>
      </w:r>
      <w:r w:rsidR="000F08A8">
        <w:t>Dobrym rozwiązaniem jest</w:t>
      </w:r>
      <w:r w:rsidR="00050B13">
        <w:t xml:space="preserve"> też </w:t>
      </w:r>
      <w:r w:rsidR="000F08A8">
        <w:t>posmarowa</w:t>
      </w:r>
      <w:r w:rsidR="000F08A8">
        <w:t>nie</w:t>
      </w:r>
      <w:r w:rsidR="000F08A8">
        <w:t xml:space="preserve"> twarz</w:t>
      </w:r>
      <w:r w:rsidR="000F08A8">
        <w:t>y</w:t>
      </w:r>
      <w:r w:rsidR="000F08A8">
        <w:t xml:space="preserve"> kremem</w:t>
      </w:r>
      <w:r w:rsidR="000F08A8">
        <w:t xml:space="preserve"> </w:t>
      </w:r>
      <w:r w:rsidR="00050B13">
        <w:t>przed nebulizacją.</w:t>
      </w:r>
    </w:p>
    <w:p w14:paraId="0D69DA20" w14:textId="6A6ECDFB" w:rsidR="00F5159A" w:rsidRDefault="00F5159A">
      <w:pPr>
        <w:rPr>
          <w:b/>
          <w:bCs/>
        </w:rPr>
      </w:pPr>
      <w:r w:rsidRPr="00F5159A">
        <w:rPr>
          <w:b/>
          <w:bCs/>
        </w:rPr>
        <w:t xml:space="preserve">Co z </w:t>
      </w:r>
      <w:r w:rsidR="00BF7670">
        <w:rPr>
          <w:b/>
          <w:bCs/>
        </w:rPr>
        <w:t>tymi otworami w maseczce</w:t>
      </w:r>
      <w:r w:rsidRPr="00F5159A">
        <w:rPr>
          <w:b/>
          <w:bCs/>
        </w:rPr>
        <w:t>?</w:t>
      </w:r>
    </w:p>
    <w:p w14:paraId="2FDCD222" w14:textId="7D6F6F26" w:rsidR="00162922" w:rsidRPr="00F5159A" w:rsidRDefault="00F5159A">
      <w:r w:rsidRPr="00F5159A">
        <w:t>W przypadku maseczek kłopot mogą sprawić</w:t>
      </w:r>
      <w:r>
        <w:t xml:space="preserve"> otwory, które fabrycznie w ich występują, a konkretniej dylemat</w:t>
      </w:r>
      <w:r w:rsidR="00534D16">
        <w:t>:</w:t>
      </w:r>
      <w:r>
        <w:t xml:space="preserve"> czy należy je zaklejać, czy też nie</w:t>
      </w:r>
      <w:r w:rsidR="00534D16">
        <w:t>?</w:t>
      </w:r>
      <w:r>
        <w:t xml:space="preserve"> </w:t>
      </w:r>
      <w:r w:rsidR="00534D16">
        <w:t>Kiedy</w:t>
      </w:r>
      <w:r>
        <w:t xml:space="preserve"> nebulizacj</w:t>
      </w:r>
      <w:r w:rsidR="000F08A8">
        <w:t>ę</w:t>
      </w:r>
      <w:r>
        <w:t xml:space="preserve"> wykonuje się z soli, to tak naprawdę nie ma to znaczenia – straty są nieistotne. W przypadku nebulizacji ze sterydów </w:t>
      </w:r>
      <w:r w:rsidR="00E2342B">
        <w:t xml:space="preserve">lub innych leków </w:t>
      </w:r>
      <w:r>
        <w:t>sprawa bardziej się komplikuje, ponieważ przez otwory wydostaje się aerozol z lekiem, co prowadzi do strat, a więc mniej leku dostaje się do dróg oddechowych</w:t>
      </w:r>
      <w:r w:rsidR="00441AD1">
        <w:t>, zatem skuteczność leczenia może być obniżona</w:t>
      </w:r>
      <w:r>
        <w:t xml:space="preserve">. Znajdziemy </w:t>
      </w:r>
      <w:r w:rsidR="009950DC">
        <w:t>opracowania</w:t>
      </w:r>
      <w:r>
        <w:t xml:space="preserve">, w których </w:t>
      </w:r>
      <w:r w:rsidR="009950DC">
        <w:t>autorzy zalecają</w:t>
      </w:r>
      <w:r>
        <w:t xml:space="preserve">, aby zaklejać otwory w maseczkach, jednak warto mieć na uwadze, że tym sposobem stworzymy „zamknięty obieg”. Producenci inhalatorów wyszli już temu naprzeciw i można znaleźć </w:t>
      </w:r>
      <w:r w:rsidR="009950DC">
        <w:t>zestawy, w których maseczki mają specjalne zastawki – dzięki nim wdychamy tylko aerozol z nebulizator</w:t>
      </w:r>
      <w:r w:rsidR="00553778">
        <w:t>a.</w:t>
      </w:r>
    </w:p>
    <w:p w14:paraId="0B432B29" w14:textId="4939BF72" w:rsidR="00F5159A" w:rsidRPr="00FC6EFB" w:rsidRDefault="00553778">
      <w:pPr>
        <w:rPr>
          <w:b/>
          <w:bCs/>
        </w:rPr>
      </w:pPr>
      <w:r w:rsidRPr="00FC6EFB">
        <w:rPr>
          <w:b/>
          <w:bCs/>
        </w:rPr>
        <w:t>Jak dbać o inhalator?</w:t>
      </w:r>
    </w:p>
    <w:p w14:paraId="05B0D179" w14:textId="4FFD260F" w:rsidR="00553778" w:rsidRDefault="0041228F">
      <w:r>
        <w:t>Każdy inhalator należy używać zgodnie z zaleceniami producenta. W instrukcji dołączonej do opakowania znajdziemy informację</w:t>
      </w:r>
      <w:r w:rsidR="00441AD1">
        <w:t>,</w:t>
      </w:r>
      <w:r>
        <w:t xml:space="preserve"> jak często wymieniać plastikowe elementy i filtry – jest to niezwykle istotne, ponieważ sprawność techniczna sprzętu wpływa na efektywność nebulizacji, a więc </w:t>
      </w:r>
      <w:r w:rsidR="00441AD1">
        <w:t xml:space="preserve">również na </w:t>
      </w:r>
      <w:r>
        <w:t>skuteczność leczenia.</w:t>
      </w:r>
      <w:r w:rsidR="0077698B">
        <w:t xml:space="preserve"> W instrukcji zawarta jest </w:t>
      </w:r>
      <w:r w:rsidR="00441AD1">
        <w:t>także</w:t>
      </w:r>
      <w:r w:rsidR="0077698B">
        <w:t xml:space="preserve"> informacja jak dbać o czystość sprzętu, czy poszczególne elementy </w:t>
      </w:r>
      <w:r w:rsidR="00DA70D4">
        <w:t>należy</w:t>
      </w:r>
      <w:r w:rsidR="0077698B">
        <w:t xml:space="preserve"> tylko myć delikatnym detergentem, czy można poddawać je sterylizacji</w:t>
      </w:r>
      <w:r w:rsidR="004E4A02">
        <w:t xml:space="preserve">. Warto wiedzieć, że nie wszystkie preparaty przeznaczone do nebulizacji można podawać za pomocą wszystkich rodzajów nebulizatorów. Np. </w:t>
      </w:r>
      <w:r w:rsidR="00FC6EFB">
        <w:t xml:space="preserve">nebulizacji z </w:t>
      </w:r>
      <w:r w:rsidR="004E4A02">
        <w:t xml:space="preserve">preparatów o zwiększonej gęstości (z kwasem hialuronowym i ektoiną) nie </w:t>
      </w:r>
      <w:r w:rsidR="00FC6EFB">
        <w:t>powinno się wykonywać</w:t>
      </w:r>
      <w:r w:rsidR="004E4A02">
        <w:t xml:space="preserve"> za pomocą nebulizatora siateczkowego, ponieważ może to doprowadzić do zapchania siateczki</w:t>
      </w:r>
      <w:r w:rsidR="00FC6EFB">
        <w:t>, co z kolei sprawi, że nebulizator nie będzie działał prawidłowo. Nebulizatory siateczkowe</w:t>
      </w:r>
      <w:r w:rsidR="00DA70D4">
        <w:t xml:space="preserve"> są małe, ciche i zgrabne, ale</w:t>
      </w:r>
      <w:r w:rsidR="00FC6EFB">
        <w:t xml:space="preserve"> wymagają zdecydowanie bardziej dokładnego serwisowania, o czym </w:t>
      </w:r>
      <w:r w:rsidR="00DA70D4">
        <w:t xml:space="preserve">warto </w:t>
      </w:r>
      <w:r w:rsidR="00FC6EFB">
        <w:t>pamiętać.</w:t>
      </w:r>
    </w:p>
    <w:p w14:paraId="1CC608A6" w14:textId="117E3A60" w:rsidR="00D672D8" w:rsidRPr="00D672D8" w:rsidRDefault="00D672D8">
      <w:pPr>
        <w:rPr>
          <w:b/>
          <w:bCs/>
        </w:rPr>
      </w:pPr>
      <w:r w:rsidRPr="00D672D8">
        <w:rPr>
          <w:b/>
          <w:bCs/>
        </w:rPr>
        <w:t>Teoria teorią…</w:t>
      </w:r>
    </w:p>
    <w:p w14:paraId="4924C1FF" w14:textId="0E12349D" w:rsidR="00441AD1" w:rsidRDefault="00D672D8">
      <w:r>
        <w:t xml:space="preserve">Wszystko wydaje się takie proste, jednak kiedy w praktyce przyjdzie zmierzyć </w:t>
      </w:r>
      <w:r w:rsidR="00551B0F">
        <w:t xml:space="preserve">się </w:t>
      </w:r>
      <w:r>
        <w:t>z wykonaniem nebulizacji u małego dziecka, to może niestety pojawić się opór</w:t>
      </w:r>
      <w:r w:rsidR="00050B13">
        <w:t xml:space="preserve">. </w:t>
      </w:r>
      <w:r>
        <w:t xml:space="preserve">Czy zatem są jakieś złote metody na przekonanie dziecka do nebulizacji? </w:t>
      </w:r>
      <w:r w:rsidR="00050B13">
        <w:t xml:space="preserve">Może inhalator w kształcie wesołej pandy? Może towarzystwo ulubionego misia? </w:t>
      </w:r>
      <w:r>
        <w:t xml:space="preserve">Tak naprawdę ile dzieci, tyle może być </w:t>
      </w:r>
      <w:r w:rsidR="00551B0F">
        <w:t xml:space="preserve">różnych skutecznych </w:t>
      </w:r>
      <w:r>
        <w:t xml:space="preserve">metod. </w:t>
      </w:r>
      <w:r w:rsidR="00551B0F">
        <w:t xml:space="preserve">Ważne, żeby oswoić dziecko z nebulizacjami. </w:t>
      </w:r>
      <w:r>
        <w:t>Niemniej warto pamiętać, że wykonywanie nebulizacji ze sterydów w czasie snu dziecka zwiększa ryzyko działań niepożądanych. Nebulizacja w czasie płaczu z kolei jest mniej efektywna. Czasem w zestawach dostępne są specjalne końcówki w kształcie smoczka dla najmłodszych dzieci, jednak nie jest zalecane, aby z nich korzystać.</w:t>
      </w:r>
    </w:p>
    <w:p w14:paraId="1965FC0E" w14:textId="752146BF" w:rsidR="00050B13" w:rsidRPr="00F5159A" w:rsidRDefault="00551B0F">
      <w:r>
        <w:t>Oby nadchodzący sezon szkolno-przedszkolno-żłobkowy był dla nas wszystkich łaskawy, a jeśli jednak zajdzie potrzeba wykonywania nebulizacji, to warto to robić prawidłowo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50B13" w:rsidRPr="00F5159A" w:rsidSect="00F5159A">
      <w:pgSz w:w="12240" w:h="18720" w:code="14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7C"/>
    <w:rsid w:val="00043448"/>
    <w:rsid w:val="00050B13"/>
    <w:rsid w:val="000F08A8"/>
    <w:rsid w:val="00115C12"/>
    <w:rsid w:val="00120395"/>
    <w:rsid w:val="00146DBB"/>
    <w:rsid w:val="00162922"/>
    <w:rsid w:val="00165E5D"/>
    <w:rsid w:val="001B1FE5"/>
    <w:rsid w:val="001F3AA1"/>
    <w:rsid w:val="002026C5"/>
    <w:rsid w:val="002D7CBC"/>
    <w:rsid w:val="002F49FE"/>
    <w:rsid w:val="00326F2E"/>
    <w:rsid w:val="003375C8"/>
    <w:rsid w:val="0035447C"/>
    <w:rsid w:val="00384395"/>
    <w:rsid w:val="003847BE"/>
    <w:rsid w:val="003B1914"/>
    <w:rsid w:val="003F16A1"/>
    <w:rsid w:val="0041228F"/>
    <w:rsid w:val="00441AD1"/>
    <w:rsid w:val="00441B86"/>
    <w:rsid w:val="004E4A02"/>
    <w:rsid w:val="005017F1"/>
    <w:rsid w:val="00502574"/>
    <w:rsid w:val="00534D16"/>
    <w:rsid w:val="00551B0F"/>
    <w:rsid w:val="00553778"/>
    <w:rsid w:val="0056605E"/>
    <w:rsid w:val="00576B2D"/>
    <w:rsid w:val="005B172B"/>
    <w:rsid w:val="005D244E"/>
    <w:rsid w:val="005F3C40"/>
    <w:rsid w:val="00637CD2"/>
    <w:rsid w:val="006540C5"/>
    <w:rsid w:val="00673A72"/>
    <w:rsid w:val="00675AD6"/>
    <w:rsid w:val="00694489"/>
    <w:rsid w:val="006E30B8"/>
    <w:rsid w:val="00742C44"/>
    <w:rsid w:val="00765119"/>
    <w:rsid w:val="0077698B"/>
    <w:rsid w:val="00777AB1"/>
    <w:rsid w:val="007B2881"/>
    <w:rsid w:val="007D10DB"/>
    <w:rsid w:val="007E74FB"/>
    <w:rsid w:val="0080035C"/>
    <w:rsid w:val="008349AC"/>
    <w:rsid w:val="008515D8"/>
    <w:rsid w:val="00876204"/>
    <w:rsid w:val="00956AF6"/>
    <w:rsid w:val="0098247C"/>
    <w:rsid w:val="00985C6A"/>
    <w:rsid w:val="009950DC"/>
    <w:rsid w:val="009A7157"/>
    <w:rsid w:val="009D5CE5"/>
    <w:rsid w:val="009E1B14"/>
    <w:rsid w:val="00A22A60"/>
    <w:rsid w:val="00A436E0"/>
    <w:rsid w:val="00A6160C"/>
    <w:rsid w:val="00B032B0"/>
    <w:rsid w:val="00B66874"/>
    <w:rsid w:val="00B9443B"/>
    <w:rsid w:val="00BB59B8"/>
    <w:rsid w:val="00BE104E"/>
    <w:rsid w:val="00BF7670"/>
    <w:rsid w:val="00C83242"/>
    <w:rsid w:val="00C840D2"/>
    <w:rsid w:val="00C9538F"/>
    <w:rsid w:val="00D2772F"/>
    <w:rsid w:val="00D63F6F"/>
    <w:rsid w:val="00D672D8"/>
    <w:rsid w:val="00D92941"/>
    <w:rsid w:val="00D92E18"/>
    <w:rsid w:val="00DA70D4"/>
    <w:rsid w:val="00E2342B"/>
    <w:rsid w:val="00E27BDD"/>
    <w:rsid w:val="00E44AE9"/>
    <w:rsid w:val="00E60BBF"/>
    <w:rsid w:val="00E72154"/>
    <w:rsid w:val="00E900C4"/>
    <w:rsid w:val="00F21652"/>
    <w:rsid w:val="00F310D7"/>
    <w:rsid w:val="00F34CF4"/>
    <w:rsid w:val="00F5159A"/>
    <w:rsid w:val="00F87D3D"/>
    <w:rsid w:val="00FA4B17"/>
    <w:rsid w:val="00F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18AF"/>
  <w15:chartTrackingRefBased/>
  <w15:docId w15:val="{92A01E75-A408-464A-8029-37B340BF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F515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CCD0-28DE-48A9-AF1C-89216E62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2</Pages>
  <Words>961</Words>
  <Characters>5868</Characters>
  <Application>Microsoft Office Word</Application>
  <DocSecurity>0</DocSecurity>
  <Lines>91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Zemła</dc:creator>
  <cp:keywords/>
  <dc:description/>
  <cp:lastModifiedBy>Mariola Zemła</cp:lastModifiedBy>
  <cp:revision>7</cp:revision>
  <dcterms:created xsi:type="dcterms:W3CDTF">2023-08-07T20:14:00Z</dcterms:created>
  <dcterms:modified xsi:type="dcterms:W3CDTF">2023-08-14T05:20:00Z</dcterms:modified>
</cp:coreProperties>
</file>