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C3" w:rsidRPr="005D6F40" w:rsidRDefault="00D9312B" w:rsidP="005D6F40">
      <w:pPr>
        <w:jc w:val="both"/>
        <w:rPr>
          <w:rFonts w:ascii="Century Gothic" w:hAnsi="Century Gothic"/>
          <w:sz w:val="20"/>
          <w:szCs w:val="20"/>
        </w:rPr>
      </w:pPr>
      <w:r w:rsidRPr="005D6F40">
        <w:rPr>
          <w:rFonts w:ascii="Century Gothic" w:hAnsi="Century Gothic"/>
          <w:sz w:val="20"/>
          <w:szCs w:val="20"/>
        </w:rPr>
        <w:t>Tradycyjnie zapłonęły</w:t>
      </w:r>
    </w:p>
    <w:p w:rsidR="00D9312B" w:rsidRPr="005D6F40" w:rsidRDefault="00D9312B" w:rsidP="005D6F40">
      <w:pPr>
        <w:jc w:val="both"/>
        <w:rPr>
          <w:rFonts w:ascii="Century Gothic" w:hAnsi="Century Gothic"/>
          <w:sz w:val="20"/>
          <w:szCs w:val="20"/>
        </w:rPr>
      </w:pPr>
      <w:r w:rsidRPr="005D6F40">
        <w:rPr>
          <w:rFonts w:ascii="Century Gothic" w:hAnsi="Century Gothic"/>
          <w:sz w:val="20"/>
          <w:szCs w:val="20"/>
        </w:rPr>
        <w:t>Sobótki zielonoświątkowe</w:t>
      </w:r>
    </w:p>
    <w:p w:rsidR="00D9312B" w:rsidRPr="005D6F40" w:rsidRDefault="00D9312B" w:rsidP="005D6F40">
      <w:pPr>
        <w:jc w:val="both"/>
        <w:rPr>
          <w:rFonts w:ascii="Century Gothic" w:hAnsi="Century Gothic"/>
          <w:sz w:val="20"/>
          <w:szCs w:val="20"/>
        </w:rPr>
      </w:pPr>
      <w:r w:rsidRPr="005D6F40">
        <w:rPr>
          <w:rFonts w:ascii="Century Gothic" w:hAnsi="Century Gothic"/>
          <w:sz w:val="20"/>
          <w:szCs w:val="20"/>
        </w:rPr>
        <w:t xml:space="preserve">Jak co roku </w:t>
      </w:r>
      <w:r w:rsidR="00C6135C" w:rsidRPr="005D6F40">
        <w:rPr>
          <w:rFonts w:ascii="Century Gothic" w:hAnsi="Century Gothic"/>
          <w:sz w:val="20"/>
          <w:szCs w:val="20"/>
        </w:rPr>
        <w:t>na farskich ogrodach w Nowych Bojszowach i</w:t>
      </w:r>
      <w:r w:rsidRPr="005D6F40">
        <w:rPr>
          <w:rFonts w:ascii="Century Gothic" w:hAnsi="Century Gothic"/>
          <w:sz w:val="20"/>
          <w:szCs w:val="20"/>
        </w:rPr>
        <w:t xml:space="preserve"> bojszowskiej </w:t>
      </w:r>
      <w:proofErr w:type="spellStart"/>
      <w:r w:rsidRPr="005D6F40">
        <w:rPr>
          <w:rFonts w:ascii="Century Gothic" w:hAnsi="Century Gothic"/>
          <w:sz w:val="20"/>
          <w:szCs w:val="20"/>
        </w:rPr>
        <w:t>Zandgrubie</w:t>
      </w:r>
      <w:proofErr w:type="spellEnd"/>
      <w:r w:rsidRPr="005D6F40">
        <w:rPr>
          <w:rFonts w:ascii="Century Gothic" w:hAnsi="Century Gothic"/>
          <w:sz w:val="20"/>
          <w:szCs w:val="20"/>
        </w:rPr>
        <w:t xml:space="preserve">  zapłonęły ogniska z okazji Zielonych Świętek, czyli potocznie nazywanego święta Zesłania Ducha Świętego. Imprezy cieszą się wielkim zainteresowaniem mieszkańców, których prócz samej tradycji zapalenia ogniska, przyciągają liczne atrakcje. W Bojszowach Nowych zadbał o nie Parafialny Chór „Gloria”, a na </w:t>
      </w:r>
      <w:proofErr w:type="spellStart"/>
      <w:r w:rsidRPr="005D6F40">
        <w:rPr>
          <w:rFonts w:ascii="Century Gothic" w:hAnsi="Century Gothic"/>
          <w:sz w:val="20"/>
          <w:szCs w:val="20"/>
        </w:rPr>
        <w:t>Zandgrubie</w:t>
      </w:r>
      <w:proofErr w:type="spellEnd"/>
      <w:r w:rsidRPr="005D6F40">
        <w:rPr>
          <w:rFonts w:ascii="Century Gothic" w:hAnsi="Century Gothic"/>
          <w:sz w:val="20"/>
          <w:szCs w:val="20"/>
        </w:rPr>
        <w:t xml:space="preserve"> bojszowscy radni Krystyna Knopek, Marcin Duży i Andrzej </w:t>
      </w:r>
      <w:proofErr w:type="spellStart"/>
      <w:r w:rsidRPr="005D6F40">
        <w:rPr>
          <w:rFonts w:ascii="Century Gothic" w:hAnsi="Century Gothic"/>
          <w:sz w:val="20"/>
          <w:szCs w:val="20"/>
        </w:rPr>
        <w:t>Rokowski</w:t>
      </w:r>
      <w:proofErr w:type="spellEnd"/>
      <w:r w:rsidRPr="005D6F40">
        <w:rPr>
          <w:rFonts w:ascii="Century Gothic" w:hAnsi="Century Gothic"/>
          <w:sz w:val="20"/>
          <w:szCs w:val="20"/>
        </w:rPr>
        <w:t>.</w:t>
      </w:r>
      <w:r w:rsidR="00C6135C" w:rsidRPr="005D6F40">
        <w:rPr>
          <w:rFonts w:ascii="Century Gothic" w:hAnsi="Century Gothic"/>
          <w:sz w:val="20"/>
          <w:szCs w:val="20"/>
        </w:rPr>
        <w:t xml:space="preserve"> Nie zabrakło występów dzieci z przedszkola i szkół podstawowych, a także śpiewów – i tu w zależności od lokalizacji ogniska – Chóru „Gloria” lub ZF „</w:t>
      </w:r>
      <w:proofErr w:type="spellStart"/>
      <w:r w:rsidR="00C6135C" w:rsidRPr="005D6F40">
        <w:rPr>
          <w:rFonts w:ascii="Century Gothic" w:hAnsi="Century Gothic"/>
          <w:sz w:val="20"/>
          <w:szCs w:val="20"/>
        </w:rPr>
        <w:t>Bojszowianie</w:t>
      </w:r>
      <w:proofErr w:type="spellEnd"/>
      <w:r w:rsidR="00C6135C" w:rsidRPr="005D6F40">
        <w:rPr>
          <w:rFonts w:ascii="Century Gothic" w:hAnsi="Century Gothic"/>
          <w:sz w:val="20"/>
          <w:szCs w:val="20"/>
        </w:rPr>
        <w:t>”. Zatro</w:t>
      </w:r>
      <w:r w:rsidR="00131015" w:rsidRPr="005D6F40">
        <w:rPr>
          <w:rFonts w:ascii="Century Gothic" w:hAnsi="Century Gothic"/>
          <w:sz w:val="20"/>
          <w:szCs w:val="20"/>
        </w:rPr>
        <w:t>szczono się</w:t>
      </w:r>
      <w:r w:rsidR="00C6135C" w:rsidRPr="005D6F40">
        <w:rPr>
          <w:rFonts w:ascii="Century Gothic" w:hAnsi="Century Gothic"/>
          <w:sz w:val="20"/>
          <w:szCs w:val="20"/>
        </w:rPr>
        <w:t xml:space="preserve"> również o śląski klimat i zaproszono do zabawy ze znajomości naszej gwary – łatwo nie było, na </w:t>
      </w:r>
      <w:proofErr w:type="spellStart"/>
      <w:r w:rsidR="00C6135C" w:rsidRPr="005D6F40">
        <w:rPr>
          <w:rFonts w:ascii="Century Gothic" w:hAnsi="Century Gothic"/>
          <w:sz w:val="20"/>
          <w:szCs w:val="20"/>
        </w:rPr>
        <w:t>przepytki</w:t>
      </w:r>
      <w:proofErr w:type="spellEnd"/>
      <w:r w:rsidR="00C6135C" w:rsidRPr="005D6F40">
        <w:rPr>
          <w:rFonts w:ascii="Century Gothic" w:hAnsi="Century Gothic"/>
          <w:sz w:val="20"/>
          <w:szCs w:val="20"/>
        </w:rPr>
        <w:t xml:space="preserve"> brano starszych i młodszych</w:t>
      </w:r>
      <w:r w:rsidR="00131015" w:rsidRPr="005D6F40">
        <w:rPr>
          <w:rFonts w:ascii="Century Gothic" w:hAnsi="Century Gothic"/>
          <w:sz w:val="20"/>
          <w:szCs w:val="20"/>
        </w:rPr>
        <w:t>. Wszystkim, którzy zaangażowali się w organizację i pomoc tych przedsięwzięć należą się ogromne gratulacje i podziękowania.</w:t>
      </w:r>
      <w:r w:rsidRPr="005D6F40">
        <w:rPr>
          <w:rFonts w:ascii="Century Gothic" w:hAnsi="Century Gothic"/>
          <w:sz w:val="20"/>
          <w:szCs w:val="20"/>
        </w:rPr>
        <w:t xml:space="preserve"> </w:t>
      </w:r>
    </w:p>
    <w:sectPr w:rsidR="00D9312B" w:rsidRPr="005D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2B"/>
    <w:rsid w:val="00131015"/>
    <w:rsid w:val="005D6F40"/>
    <w:rsid w:val="0075418D"/>
    <w:rsid w:val="008A11C8"/>
    <w:rsid w:val="00AA3ADA"/>
    <w:rsid w:val="00C6135C"/>
    <w:rsid w:val="00D9312B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4F55-7725-4BE7-B07D-C294481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2023-06-14T08:20:00Z</dcterms:created>
  <dcterms:modified xsi:type="dcterms:W3CDTF">2023-07-11T09:38:00Z</dcterms:modified>
</cp:coreProperties>
</file>