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C444" w14:textId="77777777" w:rsidR="00E925B5" w:rsidRPr="005176BB" w:rsidRDefault="00E925B5">
      <w:pPr>
        <w:pStyle w:val="NormalnyWeb"/>
        <w:spacing w:before="0" w:beforeAutospacing="0" w:after="160" w:afterAutospacing="0"/>
        <w:rPr>
          <w:rFonts w:ascii="Century Gothic" w:hAnsi="Century Gothic"/>
          <w:sz w:val="20"/>
          <w:szCs w:val="20"/>
        </w:rPr>
      </w:pPr>
      <w:r w:rsidRPr="005176BB">
        <w:rPr>
          <w:rFonts w:ascii="Century Gothic" w:hAnsi="Century Gothic"/>
          <w:color w:val="000000"/>
          <w:sz w:val="20"/>
          <w:szCs w:val="20"/>
        </w:rPr>
        <w:t xml:space="preserve">Na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</w:rPr>
        <w:t>grubie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</w:rPr>
        <w:t xml:space="preserve"> przed 100 laty</w:t>
      </w:r>
    </w:p>
    <w:p w14:paraId="190F272B" w14:textId="77777777" w:rsidR="00E925B5" w:rsidRPr="005176BB" w:rsidRDefault="00E925B5">
      <w:pPr>
        <w:pStyle w:val="NormalnyWeb"/>
        <w:spacing w:before="0" w:beforeAutospacing="0" w:after="160" w:afterAutospacing="0"/>
        <w:rPr>
          <w:rFonts w:ascii="Century Gothic" w:hAnsi="Century Gothic"/>
          <w:sz w:val="20"/>
          <w:szCs w:val="20"/>
        </w:rPr>
      </w:pPr>
      <w:r w:rsidRPr="005176BB">
        <w:rPr>
          <w:rFonts w:ascii="Century Gothic" w:hAnsi="Century Gothic"/>
          <w:color w:val="000000"/>
          <w:sz w:val="20"/>
          <w:szCs w:val="20"/>
        </w:rPr>
        <w:t>Praca na kopalni przed wiekiem miała zupełnie inny charakter i rządziła się innymi prawami jak obecnie. Większość robót wykonywano ręcznie (dużo mniejszy stopień mechanizacji) oraz sama załoga kopalni była parokrotnie liczniejsza niż obecnie przy dużo mniejszym wydobyciu. </w:t>
      </w:r>
    </w:p>
    <w:p w14:paraId="755E5484" w14:textId="77777777" w:rsidR="00E925B5" w:rsidRPr="005176BB" w:rsidRDefault="00E925B5">
      <w:pPr>
        <w:pStyle w:val="NormalnyWeb"/>
        <w:spacing w:before="0" w:beforeAutospacing="0" w:after="160" w:afterAutospacing="0"/>
        <w:rPr>
          <w:rFonts w:ascii="Century Gothic" w:hAnsi="Century Gothic"/>
          <w:sz w:val="20"/>
          <w:szCs w:val="20"/>
        </w:rPr>
      </w:pPr>
      <w:r w:rsidRPr="005176BB">
        <w:rPr>
          <w:rFonts w:ascii="Century Gothic" w:hAnsi="Century Gothic"/>
          <w:color w:val="000000"/>
          <w:sz w:val="20"/>
          <w:szCs w:val="20"/>
        </w:rPr>
        <w:t xml:space="preserve">Najbliższa taka kopalnia znajdowała się w Lędzinach, był to stary „Piast”, gdzie od początku XX wieku mogli znaleźć pracę również mieszkańcy naszej gminy. W jej poszukiwaniu wyjeżdżano również dużo dalej, np. do kopalni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</w:rPr>
        <w:t>Giesche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</w:rPr>
        <w:t xml:space="preserve"> w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</w:rPr>
        <w:t>Nikiszowcu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</w:rPr>
        <w:t>. Z racji tak dużej odległości wynajmowano tam miejsce do spania (w jednej izbie często spało wiele osób), a przyjeżdżało się co jakiś czas do domu przywożąc wypłatę. Nie zawsze udawało się dowieść pieniądze do domu, bo dla złodziei był to łatwy łup. Lata XX-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</w:rPr>
        <w:t>lecia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</w:rPr>
        <w:t xml:space="preserve"> międzywojennego charakteryzowały się wysokim bezrobociem, częstymi zwolnieniami, czyli brakiem stabilności zatrudnienia. Co za tym idzie, przestępczość była na wysokim poziomie. </w:t>
      </w:r>
    </w:p>
    <w:p w14:paraId="3EDD3920" w14:textId="77777777" w:rsidR="00E925B5" w:rsidRPr="005176BB" w:rsidRDefault="00E925B5">
      <w:pPr>
        <w:pStyle w:val="NormalnyWeb"/>
        <w:spacing w:before="0" w:beforeAutospacing="0" w:after="160" w:afterAutospacing="0"/>
        <w:rPr>
          <w:rFonts w:ascii="Century Gothic" w:hAnsi="Century Gothic"/>
          <w:sz w:val="20"/>
          <w:szCs w:val="20"/>
        </w:rPr>
      </w:pPr>
      <w:r w:rsidRPr="005176BB">
        <w:rPr>
          <w:rFonts w:ascii="Century Gothic" w:hAnsi="Century Gothic"/>
          <w:color w:val="000000"/>
          <w:sz w:val="20"/>
          <w:szCs w:val="20"/>
        </w:rPr>
        <w:t xml:space="preserve">Z pracą na etacie w kopalni wiązało się wiele przywilejów, np. osławione kartki na węgiel (4 do 8 ton, zależnie od sprawowanej funkcji i czasu zatrudnienia). Jednak aby odebrać węgiel z kopalni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</w:rPr>
        <w:t>Giesche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</w:rPr>
        <w:t>, gdzie było się zatrudnionym, trzeba było stawić się w odpowiednim czasie na stacji kolejowej w Pszczynie i zorganizować transport z przypisanego wagonu kolejowego do domu. Innymi przywilejami  był dodatek miru domowego w formie pieniężnej przysługujący pracownikom, którzy mieli na utrzymaniu rodzinę. </w:t>
      </w:r>
    </w:p>
    <w:p w14:paraId="47E54D20" w14:textId="77777777" w:rsidR="00E925B5" w:rsidRPr="005176BB" w:rsidRDefault="00E925B5">
      <w:pPr>
        <w:pStyle w:val="NormalnyWeb"/>
        <w:spacing w:before="0" w:beforeAutospacing="0" w:after="160" w:afterAutospacing="0"/>
        <w:rPr>
          <w:rFonts w:ascii="Century Gothic" w:hAnsi="Century Gothic"/>
          <w:sz w:val="20"/>
          <w:szCs w:val="20"/>
        </w:rPr>
      </w:pPr>
      <w:r w:rsidRPr="005176BB">
        <w:rPr>
          <w:rFonts w:ascii="Century Gothic" w:hAnsi="Century Gothic"/>
          <w:color w:val="000000"/>
          <w:sz w:val="20"/>
          <w:szCs w:val="20"/>
        </w:rPr>
        <w:t>Nie trzeba chyba wspominać, że praca była ciężka, a  wypadki były na porządku dziennym. Brać górnicza jednak była grupą pracowników od wieków zdecydowanie bardziej chronioną od innych. Dobrze jest omówić w tym miejscu jeden z najważniejszych przywilejów - z każdej wypłaty pobierano pewną kwotę na cele wypadkowe. Środki zebrane w ten sposób zabezpieczały pracownika finansowo na wypadek, gdyby wydarzyło się nieszczęście podczas pracy. Jest to jeden z najstarszych górniczych przywilejów - Artykuł 58. ustanowiony w roku 1528*. Obejmował on wszystkich pracowników fizycznych. </w:t>
      </w:r>
    </w:p>
    <w:p w14:paraId="42CCAFEC" w14:textId="77777777" w:rsidR="00E925B5" w:rsidRPr="005176BB" w:rsidRDefault="00E925B5">
      <w:pPr>
        <w:pStyle w:val="NormalnyWeb"/>
        <w:spacing w:before="0" w:beforeAutospacing="0" w:after="160" w:afterAutospacing="0"/>
        <w:rPr>
          <w:rFonts w:ascii="Century Gothic" w:hAnsi="Century Gothic"/>
          <w:sz w:val="20"/>
          <w:szCs w:val="20"/>
        </w:rPr>
      </w:pPr>
      <w:r w:rsidRPr="005176BB">
        <w:rPr>
          <w:rFonts w:ascii="Century Gothic" w:hAnsi="Century Gothic"/>
          <w:color w:val="000000"/>
          <w:sz w:val="20"/>
          <w:szCs w:val="20"/>
        </w:rPr>
        <w:t xml:space="preserve">Na przestrzeni wieków reforma przemysłowa zmieniła nie tylko charakter pracy, zmniejszając zatrudnienie na poczet większej mechanizacji, maksymalizacji wydobycia. Zmieniła również język używany na „dole”.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</w:rPr>
        <w:t>Streka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</w:rPr>
        <w:t xml:space="preserve"> (korytarz w kopalni),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</w:rPr>
        <w:t>Bremza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</w:rPr>
        <w:t xml:space="preserve"> (hamulec w wagonie), fedrować,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</w:rPr>
        <w:t>cyndra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</w:rPr>
        <w:t xml:space="preserve">, suka (wóz do przewozu materiałów), cug, kibel,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</w:rPr>
        <w:t>kurbla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</w:rPr>
        <w:t xml:space="preserve">,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</w:rPr>
        <w:t>śleper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</w:rPr>
        <w:t xml:space="preserve">,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</w:rPr>
        <w:t>hajer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</w:rPr>
        <w:t xml:space="preserve"> - to tylko niektóre słowa oficjalnie używane ponad 100 lat temu na kopalni i zawarte w instrukcji urzędowej dla górników.</w:t>
      </w:r>
    </w:p>
    <w:p w14:paraId="4185CEC5" w14:textId="77777777" w:rsidR="00E925B5" w:rsidRPr="005176BB" w:rsidRDefault="00E925B5">
      <w:pPr>
        <w:pStyle w:val="NormalnyWeb"/>
        <w:spacing w:before="0" w:beforeAutospacing="0" w:after="160" w:afterAutospacing="0"/>
        <w:rPr>
          <w:rFonts w:ascii="Century Gothic" w:hAnsi="Century Gothic"/>
          <w:sz w:val="20"/>
          <w:szCs w:val="20"/>
        </w:rPr>
      </w:pPr>
      <w:r w:rsidRPr="005176BB">
        <w:rPr>
          <w:rFonts w:ascii="Century Gothic" w:hAnsi="Century Gothic"/>
          <w:color w:val="000000"/>
          <w:sz w:val="20"/>
          <w:szCs w:val="20"/>
        </w:rPr>
        <w:t>Zawód górnika cały czas się zmienia, bo zmienia się rodzaj i jakość wykonywanej pracy, pomimo że cały czas wydobywamy czarne złoto naszej Ziemi. Jak będzie za lat 50? Na pewno zdecydowanie inaczej jak teraz, ale szczegółów chyba nikt nie jest w stanie przewidzieć przy obecnym pędzie technologicznym.</w:t>
      </w:r>
    </w:p>
    <w:p w14:paraId="455A33D5" w14:textId="77777777" w:rsidR="00E925B5" w:rsidRPr="005176BB" w:rsidRDefault="00E925B5">
      <w:pPr>
        <w:pStyle w:val="NormalnyWeb"/>
        <w:spacing w:before="0" w:beforeAutospacing="0" w:after="160" w:afterAutospacing="0"/>
        <w:rPr>
          <w:rFonts w:ascii="Century Gothic" w:hAnsi="Century Gothic"/>
          <w:sz w:val="20"/>
          <w:szCs w:val="20"/>
        </w:rPr>
      </w:pPr>
      <w:r w:rsidRPr="005176BB">
        <w:rPr>
          <w:rFonts w:ascii="Century Gothic" w:hAnsi="Century Gothic"/>
          <w:color w:val="000000"/>
          <w:sz w:val="20"/>
          <w:szCs w:val="20"/>
        </w:rPr>
        <w:t xml:space="preserve">*Jan II z dynastii Piastów </w:t>
      </w:r>
      <w:r w:rsidRPr="005176B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książę w Śląsku, w Opolu, Raciborzu i Głogówku, oraz Jerzy Hohenzollern-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Ansbach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, margrabia brandenburskiego, książę na  Śląsku, na Karniowie i Raciborzu wspólnie wydając i systematyzując prawo w formie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tzw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„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Ordunku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górny” Zawarli w nim wspomniany artykuł 58 który możemy traktować jako początek rozumianego obecnie ogólnie prawa ubezpieczeniowego. </w:t>
      </w:r>
    </w:p>
    <w:p w14:paraId="30834B2C" w14:textId="77777777" w:rsidR="00E925B5" w:rsidRPr="005176BB" w:rsidRDefault="00E925B5">
      <w:pPr>
        <w:pStyle w:val="NormalnyWeb"/>
        <w:spacing w:before="0" w:beforeAutospacing="0" w:after="160" w:afterAutospacing="0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5176B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Bibliografia: Jakub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Pokoj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(Kraków)”Artykuł 58 </w:t>
      </w:r>
      <w:proofErr w:type="spellStart"/>
      <w:r w:rsidRPr="005176B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Ordunku</w:t>
      </w:r>
      <w:proofErr w:type="spellEnd"/>
      <w:r w:rsidRPr="005176BB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Górnego, czyli rzecz o początkach ubezpieczeń na Śląsku” Dokumenty (fotografie) w zbiorze autora tekstu</w:t>
      </w:r>
    </w:p>
    <w:p w14:paraId="37E793D4" w14:textId="77777777" w:rsidR="00604FC8" w:rsidRDefault="00604FC8">
      <w:pPr>
        <w:pStyle w:val="NormalnyWeb"/>
        <w:spacing w:before="0" w:beforeAutospacing="0" w:after="160" w:afterAutospacing="0"/>
        <w:rPr>
          <w:rFonts w:ascii="Calibri" w:hAnsi="Calibri"/>
          <w:color w:val="000000"/>
          <w:shd w:val="clear" w:color="auto" w:fill="FFFFFF"/>
        </w:rPr>
      </w:pPr>
    </w:p>
    <w:sectPr w:rsidR="0060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92F16"/>
    <w:multiLevelType w:val="hybridMultilevel"/>
    <w:tmpl w:val="36DAD460"/>
    <w:lvl w:ilvl="0" w:tplc="FFFFFFFF">
      <w:start w:val="1"/>
      <w:numFmt w:val="decimal"/>
      <w:lvlText w:val="%1)"/>
      <w:lvlJc w:val="left"/>
      <w:pPr>
        <w:ind w:left="409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55736251"/>
    <w:multiLevelType w:val="hybridMultilevel"/>
    <w:tmpl w:val="F45C07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628516">
    <w:abstractNumId w:val="1"/>
  </w:num>
  <w:num w:numId="2" w16cid:durableId="61814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B5"/>
    <w:rsid w:val="00144592"/>
    <w:rsid w:val="005176BB"/>
    <w:rsid w:val="005E2E9A"/>
    <w:rsid w:val="00604FC8"/>
    <w:rsid w:val="00621F85"/>
    <w:rsid w:val="00652C0D"/>
    <w:rsid w:val="00964D6E"/>
    <w:rsid w:val="00E925B5"/>
    <w:rsid w:val="00E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5DB"/>
  <w15:chartTrackingRefBased/>
  <w15:docId w15:val="{99C0FA7C-78F5-A74F-AC82-E42AE03D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25B5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5E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UGB</cp:lastModifiedBy>
  <cp:revision>3</cp:revision>
  <dcterms:created xsi:type="dcterms:W3CDTF">2023-06-14T09:48:00Z</dcterms:created>
  <dcterms:modified xsi:type="dcterms:W3CDTF">2023-07-11T09:48:00Z</dcterms:modified>
</cp:coreProperties>
</file>