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884B" w14:textId="77777777" w:rsidR="005E3CCF" w:rsidRPr="00DD1AB0" w:rsidRDefault="004226BF" w:rsidP="005E3CCF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272727"/>
        </w:rPr>
      </w:pPr>
      <w:r>
        <w:rPr>
          <w:rStyle w:val="Pogrubienie"/>
          <w:rFonts w:ascii="Arial" w:hAnsi="Arial" w:cs="Arial"/>
          <w:color w:val="272727"/>
        </w:rPr>
        <w:t xml:space="preserve">      </w:t>
      </w:r>
      <w:r w:rsidR="005E3CCF" w:rsidRPr="00DD1AB0">
        <w:rPr>
          <w:rStyle w:val="Pogrubienie"/>
          <w:rFonts w:ascii="Arial" w:hAnsi="Arial" w:cs="Arial"/>
          <w:color w:val="272727"/>
        </w:rPr>
        <w:t>Opłata abonamentowa na fakturze za odbiór ścieków</w:t>
      </w:r>
    </w:p>
    <w:p w14:paraId="7C62763D" w14:textId="77777777" w:rsidR="004226BF" w:rsidRDefault="004226BF" w:rsidP="005E3CCF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 xml:space="preserve">     Gminne Przedsiębiorstwo Komunalne Sp. z o. o. zwróciło się do Organu Regulacyjnego PGW Wody Polskie o zatwierdzenie nowej taryfy za odbiór ścieków. Podyktowane jest to znacznym wzrostem kosztów prowadzonej działalności, zwłaszcza cen energii oraz usług odbioru i zagospodarowania odpadów.</w:t>
      </w:r>
    </w:p>
    <w:p w14:paraId="685F0FEC" w14:textId="77777777" w:rsidR="00861F87" w:rsidRDefault="004226BF" w:rsidP="005E3CCF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 xml:space="preserve">Zmianie ulegnie struktura taryfy- zawierać ona będzie </w:t>
      </w:r>
      <w:r w:rsidRPr="00861F87">
        <w:rPr>
          <w:rFonts w:ascii="Arial" w:hAnsi="Arial" w:cs="Arial"/>
          <w:b/>
          <w:bCs/>
        </w:rPr>
        <w:t>cenę za 1 m3 odebranych ścieków</w:t>
      </w:r>
      <w:r w:rsidRPr="00861F87">
        <w:rPr>
          <w:rFonts w:ascii="Arial" w:hAnsi="Arial" w:cs="Arial"/>
        </w:rPr>
        <w:t xml:space="preserve"> </w:t>
      </w:r>
      <w:r>
        <w:rPr>
          <w:rFonts w:ascii="Arial" w:hAnsi="Arial" w:cs="Arial"/>
          <w:color w:val="272727"/>
        </w:rPr>
        <w:t xml:space="preserve">oraz </w:t>
      </w:r>
      <w:r w:rsidRPr="00861F87">
        <w:rPr>
          <w:rFonts w:ascii="Arial" w:hAnsi="Arial" w:cs="Arial"/>
          <w:b/>
          <w:bCs/>
          <w:color w:val="272727"/>
        </w:rPr>
        <w:t>stawkę opłaty abonamentowej</w:t>
      </w:r>
      <w:r>
        <w:rPr>
          <w:rFonts w:ascii="Arial" w:hAnsi="Arial" w:cs="Arial"/>
          <w:color w:val="272727"/>
        </w:rPr>
        <w:t>.</w:t>
      </w:r>
      <w:r w:rsidRPr="004226BF">
        <w:rPr>
          <w:rFonts w:ascii="Arial" w:hAnsi="Arial" w:cs="Arial"/>
          <w:color w:val="272727"/>
        </w:rPr>
        <w:t xml:space="preserve"> </w:t>
      </w:r>
      <w:r w:rsidRPr="00DD1AB0">
        <w:rPr>
          <w:rFonts w:ascii="Arial" w:hAnsi="Arial" w:cs="Arial"/>
          <w:color w:val="272727"/>
        </w:rPr>
        <w:t>Wprowadzenie opłaty abonamentowej umożliwia obciążenie każdego odbiorcy rzeczywistymi kosztami wynikającymi z</w:t>
      </w:r>
      <w:r>
        <w:rPr>
          <w:rFonts w:ascii="Arial" w:hAnsi="Arial" w:cs="Arial"/>
          <w:color w:val="272727"/>
        </w:rPr>
        <w:t xml:space="preserve"> zakresu świadczonych mu usług. </w:t>
      </w:r>
      <w:r w:rsidR="00861F87">
        <w:rPr>
          <w:rFonts w:ascii="Arial" w:hAnsi="Arial" w:cs="Arial"/>
          <w:color w:val="272727"/>
        </w:rPr>
        <w:t>Wymaga tego ustawa o zbiorowym zaopatrzeniu w wodę i zbiorowym odprowadzaniu ścieków.  Opłata abonamentowa zawiera:</w:t>
      </w:r>
    </w:p>
    <w:p w14:paraId="21F2C40D" w14:textId="77777777" w:rsidR="004226BF" w:rsidRDefault="00861F87" w:rsidP="005E3CCF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-  koszt gotowości Przedsiębiorstwa do świadczenia usługi odbioru ścieków</w:t>
      </w:r>
      <w:r w:rsidR="00031512">
        <w:rPr>
          <w:rFonts w:ascii="Arial" w:hAnsi="Arial" w:cs="Arial"/>
          <w:color w:val="272727"/>
        </w:rPr>
        <w:t xml:space="preserve"> (zapewnienie u</w:t>
      </w:r>
      <w:r>
        <w:rPr>
          <w:rFonts w:ascii="Arial" w:hAnsi="Arial" w:cs="Arial"/>
          <w:color w:val="272727"/>
        </w:rPr>
        <w:t>,</w:t>
      </w:r>
    </w:p>
    <w:p w14:paraId="7957EF1A" w14:textId="77777777" w:rsidR="00861F87" w:rsidRDefault="00861F87" w:rsidP="005E3CCF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 xml:space="preserve">- koszty pozyskanie odczytu wodomierza lub urządzenia pomiarowego (weryfikacja stanu wodomierza w drodze kontroli lub pozyskanie odczytu z </w:t>
      </w:r>
      <w:proofErr w:type="spellStart"/>
      <w:r>
        <w:rPr>
          <w:rFonts w:ascii="Arial" w:hAnsi="Arial" w:cs="Arial"/>
          <w:color w:val="272727"/>
        </w:rPr>
        <w:t>RPWiK</w:t>
      </w:r>
      <w:proofErr w:type="spellEnd"/>
      <w:r>
        <w:rPr>
          <w:rFonts w:ascii="Arial" w:hAnsi="Arial" w:cs="Arial"/>
          <w:color w:val="272727"/>
        </w:rPr>
        <w:t xml:space="preserve"> Tychy),</w:t>
      </w:r>
    </w:p>
    <w:p w14:paraId="3D7CA41E" w14:textId="77777777" w:rsidR="00861F87" w:rsidRDefault="00861F87" w:rsidP="005E3CCF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 xml:space="preserve">- koszty rozliczenia – wystawienie faktury, forma jej dostarczenia (np. e-mail, wysyłka pocztą) </w:t>
      </w:r>
      <w:r w:rsidR="00031512">
        <w:rPr>
          <w:rFonts w:ascii="Arial" w:hAnsi="Arial" w:cs="Arial"/>
          <w:color w:val="272727"/>
        </w:rPr>
        <w:t>.</w:t>
      </w:r>
    </w:p>
    <w:p w14:paraId="71B0ED7C" w14:textId="77777777" w:rsidR="003827B8" w:rsidRDefault="003827B8" w:rsidP="003827B8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272727"/>
        </w:rPr>
      </w:pPr>
      <w:r w:rsidRPr="003827B8">
        <w:rPr>
          <w:rFonts w:ascii="Arial" w:hAnsi="Arial" w:cs="Arial"/>
          <w:color w:val="272727"/>
        </w:rPr>
        <w:t xml:space="preserve"> </w:t>
      </w:r>
      <w:r w:rsidRPr="00DD1AB0">
        <w:rPr>
          <w:rFonts w:ascii="Arial" w:hAnsi="Arial" w:cs="Arial"/>
          <w:color w:val="272727"/>
        </w:rPr>
        <w:t>W przypadku braku opłat abonamentowych cena 1 m</w:t>
      </w:r>
      <w:r w:rsidRPr="00DD1AB0">
        <w:rPr>
          <w:rFonts w:ascii="Arial" w:hAnsi="Arial" w:cs="Arial"/>
          <w:color w:val="272727"/>
          <w:vertAlign w:val="superscript"/>
        </w:rPr>
        <w:t>3</w:t>
      </w:r>
      <w:r w:rsidRPr="00DD1AB0">
        <w:rPr>
          <w:rFonts w:ascii="Arial" w:hAnsi="Arial" w:cs="Arial"/>
          <w:color w:val="272727"/>
        </w:rPr>
        <w:t xml:space="preserve"> ścieków byłaby wyższa o te elementy, które uwzględnione zostały przy ustalaniu wysokości tych opłat. Oznacza to, iż opłaty abonamentowe nie są dodatkowym obciążeniem nakładanym na odbiorcę usług, a jej elementy składowe zostały wyłączone z kalkulacji ceny jednostkowej </w:t>
      </w:r>
      <w:r>
        <w:rPr>
          <w:rFonts w:ascii="Arial" w:hAnsi="Arial" w:cs="Arial"/>
          <w:color w:val="272727"/>
        </w:rPr>
        <w:t>z</w:t>
      </w:r>
      <w:r w:rsidRPr="00DD1AB0">
        <w:rPr>
          <w:rFonts w:ascii="Arial" w:hAnsi="Arial" w:cs="Arial"/>
          <w:color w:val="272727"/>
        </w:rPr>
        <w:t>a odbiór 1 m</w:t>
      </w:r>
      <w:r w:rsidRPr="00DD1AB0">
        <w:rPr>
          <w:rFonts w:ascii="Arial" w:hAnsi="Arial" w:cs="Arial"/>
          <w:color w:val="272727"/>
          <w:vertAlign w:val="superscript"/>
        </w:rPr>
        <w:t>3</w:t>
      </w:r>
      <w:r w:rsidRPr="00DD1AB0">
        <w:rPr>
          <w:rFonts w:ascii="Arial" w:hAnsi="Arial" w:cs="Arial"/>
          <w:color w:val="272727"/>
        </w:rPr>
        <w:t> ścieków.</w:t>
      </w:r>
    </w:p>
    <w:p w14:paraId="2B939F0A" w14:textId="77777777" w:rsidR="003827B8" w:rsidRDefault="003827B8" w:rsidP="003827B8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272727"/>
        </w:rPr>
      </w:pPr>
      <w:r w:rsidRPr="00DD1AB0">
        <w:rPr>
          <w:rFonts w:ascii="Arial" w:hAnsi="Arial" w:cs="Arial"/>
          <w:color w:val="272727"/>
        </w:rPr>
        <w:t xml:space="preserve">Każdy Odbiorca ma naliczoną jedną opłatę abonamentową adekwatną do zakresu i kosztów korzystania przez niego z usług przedsiębiorstwa. Do stawki opłaty abonamentowej dolicza się podatek VAT wg aktualnie obowiązujących przepisów (na dzień dzisiejszy jest to stawka 8%). </w:t>
      </w:r>
    </w:p>
    <w:p w14:paraId="5949192C" w14:textId="77777777" w:rsidR="003827B8" w:rsidRPr="00DD1AB0" w:rsidRDefault="003827B8" w:rsidP="003827B8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Opłaty abonamentowe pojawią się na fakturach od dnia wejścia w życie nowej, procedowanej właśnie taryfy.</w:t>
      </w:r>
    </w:p>
    <w:p w14:paraId="6457A551" w14:textId="77777777" w:rsidR="003827B8" w:rsidRDefault="003827B8" w:rsidP="005E3CCF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272727"/>
        </w:rPr>
      </w:pPr>
    </w:p>
    <w:p w14:paraId="116E09B1" w14:textId="77777777" w:rsidR="003827B8" w:rsidRDefault="003827B8" w:rsidP="005E3CCF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272727"/>
        </w:rPr>
      </w:pPr>
    </w:p>
    <w:p w14:paraId="4576890B" w14:textId="77777777" w:rsidR="003827B8" w:rsidRDefault="003827B8" w:rsidP="005E3CCF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272727"/>
        </w:rPr>
      </w:pPr>
    </w:p>
    <w:p w14:paraId="6F74383F" w14:textId="77777777" w:rsidR="00B576C8" w:rsidRPr="00DD1AB0" w:rsidRDefault="00B576C8">
      <w:pPr>
        <w:rPr>
          <w:sz w:val="24"/>
          <w:szCs w:val="24"/>
        </w:rPr>
      </w:pPr>
    </w:p>
    <w:sectPr w:rsidR="00B576C8" w:rsidRPr="00DD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CF"/>
    <w:rsid w:val="00031512"/>
    <w:rsid w:val="00301842"/>
    <w:rsid w:val="003727EA"/>
    <w:rsid w:val="003827B8"/>
    <w:rsid w:val="004207AD"/>
    <w:rsid w:val="004226BF"/>
    <w:rsid w:val="005E3CCF"/>
    <w:rsid w:val="00861F87"/>
    <w:rsid w:val="00B576C8"/>
    <w:rsid w:val="00C07EF8"/>
    <w:rsid w:val="00DD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196A"/>
  <w15:chartTrackingRefBased/>
  <w15:docId w15:val="{8F44CEDA-8994-4DEF-A768-F4BE6464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3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3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UGB</cp:lastModifiedBy>
  <cp:revision>2</cp:revision>
  <cp:lastPrinted>2023-02-20T11:11:00Z</cp:lastPrinted>
  <dcterms:created xsi:type="dcterms:W3CDTF">2023-02-21T10:04:00Z</dcterms:created>
  <dcterms:modified xsi:type="dcterms:W3CDTF">2023-02-21T10:04:00Z</dcterms:modified>
</cp:coreProperties>
</file>