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2D90" w14:textId="25C745D8" w:rsidR="00735165" w:rsidRDefault="00735165">
      <w:r>
        <w:t>Gminne statystyki, czyli</w:t>
      </w:r>
    </w:p>
    <w:p w14:paraId="47D3E406" w14:textId="2312B724" w:rsidR="00735165" w:rsidRDefault="00735165">
      <w:r>
        <w:t>Więcej czy mniej?</w:t>
      </w:r>
    </w:p>
    <w:p w14:paraId="2008B859" w14:textId="508E652C" w:rsidR="00735165" w:rsidRDefault="00735165">
      <w:r>
        <w:t>Jak co roku w lutowym numerze poświęcamy miejsce na podsumowanie działalności urzędu w minionym roku. Jak przedstawia</w:t>
      </w:r>
      <w:r w:rsidR="00966CCB">
        <w:t>ją się gminne statystyki za 2022</w:t>
      </w:r>
      <w:r>
        <w:t xml:space="preserve"> rok?</w:t>
      </w:r>
      <w:r w:rsidR="009A4F00">
        <w:t xml:space="preserve"> </w:t>
      </w:r>
      <w:proofErr w:type="spellStart"/>
      <w:r w:rsidR="009A4F00">
        <w:t>ZaczynaMY</w:t>
      </w:r>
      <w:proofErr w:type="spellEnd"/>
      <w:r w:rsidR="009A4F00">
        <w:t xml:space="preserve"> od najwyższych cyferek:</w:t>
      </w:r>
    </w:p>
    <w:p w14:paraId="7EA7EAC0" w14:textId="3B0E7CE2" w:rsidR="00735165" w:rsidRDefault="009A4F00">
      <w:r>
        <w:t xml:space="preserve">- </w:t>
      </w:r>
      <w:r w:rsidR="00735165">
        <w:t>do sekretariatu wpłynęło 12525 pism (+ 1885 w porównaniu z rokiem 2021)</w:t>
      </w:r>
    </w:p>
    <w:p w14:paraId="38843C01" w14:textId="53BF5F54" w:rsidR="00892A1C" w:rsidRDefault="00892A1C" w:rsidP="00892A1C">
      <w:r>
        <w:t>- dokonano 3490 zmian/aktualizacji w biuletynie informacji publicznej</w:t>
      </w:r>
      <w:r w:rsidR="006F0251">
        <w:t xml:space="preserve"> (+418)</w:t>
      </w:r>
      <w:r>
        <w:t>,</w:t>
      </w:r>
    </w:p>
    <w:p w14:paraId="037A2F62" w14:textId="44E80903" w:rsidR="009062B3" w:rsidRDefault="009062B3">
      <w:r>
        <w:t>- zarejestrowano 1989 faktur (+311)</w:t>
      </w:r>
      <w:r w:rsidR="00B0013C">
        <w:t>,</w:t>
      </w:r>
    </w:p>
    <w:p w14:paraId="14AE9E98" w14:textId="6082239C" w:rsidR="00B0013C" w:rsidRDefault="00B0013C">
      <w:r>
        <w:t>- obmierzonych zostało 978 drzew w związku ze zgłoszeniem zamiaru ich usunięcia</w:t>
      </w:r>
      <w:r w:rsidR="006F0251">
        <w:t xml:space="preserve"> (-1356)</w:t>
      </w:r>
      <w:r>
        <w:t xml:space="preserve">, </w:t>
      </w:r>
    </w:p>
    <w:p w14:paraId="34E7215D" w14:textId="1FE908DA" w:rsidR="00B0013C" w:rsidRDefault="00B0013C">
      <w:r>
        <w:t>- na terenie gminy prowadzonych jest 712 kompostowników,</w:t>
      </w:r>
    </w:p>
    <w:p w14:paraId="3484766D" w14:textId="4AC7D741" w:rsidR="00892A1C" w:rsidRDefault="00892A1C">
      <w:r>
        <w:t>- w biuletynie informacji publicznej wprowadzono 526 nowych informacji,</w:t>
      </w:r>
    </w:p>
    <w:p w14:paraId="58E84DF5" w14:textId="47E35F0D" w:rsidR="0010342F" w:rsidRDefault="0010342F">
      <w:r>
        <w:t>- zameldowano 397 osób, w tym 69 urodzeń</w:t>
      </w:r>
      <w:r w:rsidR="00892A1C">
        <w:t>,</w:t>
      </w:r>
    </w:p>
    <w:p w14:paraId="78C26211" w14:textId="2E6255AB" w:rsidR="007808E3" w:rsidRDefault="007808E3">
      <w:r>
        <w:t>- wydano 259 zaświadczeń o przeznaczeniu terenu w planie zagospodarowania przestrzennego,</w:t>
      </w:r>
    </w:p>
    <w:p w14:paraId="686BCF27" w14:textId="702F0D0A" w:rsidR="00B0013C" w:rsidRDefault="00B0013C">
      <w:r>
        <w:t xml:space="preserve">- </w:t>
      </w:r>
      <w:r w:rsidR="00AE7B06">
        <w:t xml:space="preserve">dzięki pozyskanym środkom zewnętrznym (PONE) u mieszkańców gminy zrealizowano montaż 242 instalacji fotowoltaicznych, dokonano wymiany 107 </w:t>
      </w:r>
      <w:proofErr w:type="spellStart"/>
      <w:r w:rsidR="00AE7B06">
        <w:t>niskosprawnych</w:t>
      </w:r>
      <w:proofErr w:type="spellEnd"/>
      <w:r w:rsidR="00AE7B06">
        <w:t xml:space="preserve"> kotłów węglowych, zainstalowano 25 pomp ciepła,  </w:t>
      </w:r>
    </w:p>
    <w:p w14:paraId="47CD06A8" w14:textId="2B01C0E4" w:rsidR="009A4F00" w:rsidRDefault="009A4F00">
      <w:r>
        <w:t>- usunięto 226,64m</w:t>
      </w:r>
      <w:r>
        <w:rPr>
          <w:vertAlign w:val="superscript"/>
        </w:rPr>
        <w:t>2</w:t>
      </w:r>
      <w:r>
        <w:t xml:space="preserve"> ubytków w drogach gminnych z nawierzchnią asfaltową,</w:t>
      </w:r>
    </w:p>
    <w:p w14:paraId="7D51A8CA" w14:textId="6569F488" w:rsidR="009A4F00" w:rsidRDefault="009A4F00">
      <w:r>
        <w:t>- zakupiono 210,20 ton piasku i 107,08 ton soli drogowej do zimowego utrzymania dróg i chodników,</w:t>
      </w:r>
    </w:p>
    <w:p w14:paraId="2CD6EC22" w14:textId="1567F4CE" w:rsidR="00B0013C" w:rsidRDefault="00B0013C">
      <w:r>
        <w:t>- wydano 7 decyzji zezwalających na usunięcie 169 drzew,</w:t>
      </w:r>
    </w:p>
    <w:p w14:paraId="50273796" w14:textId="675F14B9" w:rsidR="006F0251" w:rsidRDefault="006F0251">
      <w:r>
        <w:t xml:space="preserve">- </w:t>
      </w:r>
      <w:proofErr w:type="spellStart"/>
      <w:r>
        <w:t>ekodoradca</w:t>
      </w:r>
      <w:proofErr w:type="spellEnd"/>
      <w:r>
        <w:t xml:space="preserve"> przeprowadziła 144 spotkania z mieszkańcami w siedz</w:t>
      </w:r>
      <w:r w:rsidR="00966CCB">
        <w:t>ibie urzędu oraz 244 konsultacje telefoniczne</w:t>
      </w:r>
      <w:r>
        <w:t>,</w:t>
      </w:r>
    </w:p>
    <w:p w14:paraId="45AAFD42" w14:textId="17162703" w:rsidR="007808E3" w:rsidRDefault="007808E3">
      <w:r>
        <w:t>- wydano 123 zawiadomienia o nadaniu numeru porządkowego,</w:t>
      </w:r>
    </w:p>
    <w:p w14:paraId="739CF0C6" w14:textId="7CF7FD81" w:rsidR="00892A1C" w:rsidRDefault="00892A1C">
      <w:r>
        <w:t>- wpłynęło 101 wniosków o udzielenie informacji publicznej</w:t>
      </w:r>
      <w:r w:rsidR="006F0251">
        <w:t xml:space="preserve"> (+25)</w:t>
      </w:r>
      <w:r>
        <w:t>,</w:t>
      </w:r>
    </w:p>
    <w:p w14:paraId="3A0D98B7" w14:textId="41E2E5B6" w:rsidR="00B0013C" w:rsidRDefault="00B0013C">
      <w:r>
        <w:t xml:space="preserve">- nakazano wykonania 98 </w:t>
      </w:r>
      <w:proofErr w:type="spellStart"/>
      <w:r>
        <w:t>nasadzeń</w:t>
      </w:r>
      <w:proofErr w:type="spellEnd"/>
      <w:r>
        <w:t xml:space="preserve"> zastępczych drzew, </w:t>
      </w:r>
    </w:p>
    <w:p w14:paraId="27EFAE0C" w14:textId="3070604A" w:rsidR="00735165" w:rsidRDefault="009062B3">
      <w:r>
        <w:t>- radni podjęli 73 uchwały (-26)</w:t>
      </w:r>
      <w:r w:rsidR="00892A1C">
        <w:t>,</w:t>
      </w:r>
    </w:p>
    <w:p w14:paraId="622AB4C6" w14:textId="681A9B45" w:rsidR="00892A1C" w:rsidRDefault="00892A1C">
      <w:r>
        <w:t>- zmarły 64 osoby</w:t>
      </w:r>
      <w:r w:rsidR="006F0251">
        <w:t xml:space="preserve"> (-23)</w:t>
      </w:r>
      <w:r>
        <w:t>,</w:t>
      </w:r>
    </w:p>
    <w:p w14:paraId="58C0F369" w14:textId="0F143EC2" w:rsidR="00735165" w:rsidRDefault="00735165">
      <w:r>
        <w:t>- potwierdzono 59</w:t>
      </w:r>
      <w:r w:rsidR="009062B3">
        <w:t xml:space="preserve"> profili zaufanych (-155)</w:t>
      </w:r>
      <w:r w:rsidR="000B31CC">
        <w:t>,</w:t>
      </w:r>
    </w:p>
    <w:p w14:paraId="16B8582B" w14:textId="7D42A508" w:rsidR="00B0013C" w:rsidRDefault="00B0013C">
      <w:r>
        <w:t>- do systemu gospodarki odpadami wprowadzono 58 nowych kontrahentów,</w:t>
      </w:r>
    </w:p>
    <w:p w14:paraId="3A3B8FED" w14:textId="0837A48C" w:rsidR="000B31CC" w:rsidRDefault="000B31CC">
      <w:r>
        <w:t>- wydano 46 decyzji na umieszczenie w pasie drogowym urządzeń infrastruktury technicznej i tyle samo decyzji uzgadniających lokalizację urządzeń w pasie drogowym,</w:t>
      </w:r>
    </w:p>
    <w:p w14:paraId="59B0512B" w14:textId="0FEE522D" w:rsidR="00892A1C" w:rsidRDefault="00892A1C">
      <w:r>
        <w:t>- strażacy z gminnych jednostek osp wyjechali do 41 pożarów</w:t>
      </w:r>
      <w:r w:rsidR="006F0251">
        <w:t xml:space="preserve"> (+6)</w:t>
      </w:r>
      <w:r>
        <w:t>,</w:t>
      </w:r>
    </w:p>
    <w:p w14:paraId="24F0247E" w14:textId="38934B0A" w:rsidR="000B31CC" w:rsidRDefault="000B31CC">
      <w:r>
        <w:t>- wydano 36 decyzji na zajęcia pasa drogowego,</w:t>
      </w:r>
    </w:p>
    <w:p w14:paraId="05B282E5" w14:textId="3C0A2AA3" w:rsidR="00B0013C" w:rsidRDefault="00B0013C">
      <w:r>
        <w:t>- wykonano 33 kontrole kotłów w budynkach mieszkalnych</w:t>
      </w:r>
      <w:r w:rsidR="006F0251">
        <w:t xml:space="preserve"> (-27)</w:t>
      </w:r>
      <w:r>
        <w:t>,</w:t>
      </w:r>
    </w:p>
    <w:p w14:paraId="05A24344" w14:textId="112F7881" w:rsidR="00892A1C" w:rsidRDefault="00892A1C">
      <w:r>
        <w:lastRenderedPageBreak/>
        <w:t xml:space="preserve">- do mieszkańców wysłano za pośrednictwem sms 24 ostrzeżenia </w:t>
      </w:r>
      <w:r w:rsidR="009A4F00">
        <w:t>dotyczące niebezpiecznych zjawisk atmosferycznych,</w:t>
      </w:r>
    </w:p>
    <w:p w14:paraId="00E5802B" w14:textId="7D65FAD1" w:rsidR="000B31CC" w:rsidRDefault="000B31CC">
      <w:r>
        <w:t>- wydano 21 decyzji na lokalizację z</w:t>
      </w:r>
      <w:r w:rsidR="00AC73D5">
        <w:t>j</w:t>
      </w:r>
      <w:r>
        <w:t>azdu,</w:t>
      </w:r>
    </w:p>
    <w:p w14:paraId="680DEEC2" w14:textId="2F9EE308" w:rsidR="00C6436A" w:rsidRDefault="00C6436A">
      <w:r>
        <w:t>- po body „</w:t>
      </w:r>
      <w:proofErr w:type="spellStart"/>
      <w:r>
        <w:t>Bajtel</w:t>
      </w:r>
      <w:proofErr w:type="spellEnd"/>
      <w:r>
        <w:t xml:space="preserve"> z Gminy Bojszowy” zgłosiło się 19 szczęśliwych rodziców (-3)</w:t>
      </w:r>
      <w:r w:rsidR="00966CCB">
        <w:t>,</w:t>
      </w:r>
    </w:p>
    <w:p w14:paraId="4A66AFB3" w14:textId="22E03BC2" w:rsidR="000B31CC" w:rsidRDefault="000B31CC">
      <w:r>
        <w:t>- dokonano wymiany 14</w:t>
      </w:r>
      <w:r w:rsidR="006F0251">
        <w:t xml:space="preserve"> (-15)</w:t>
      </w:r>
      <w:r>
        <w:t xml:space="preserve"> lamp na LED-owe i zamontowano dodatkowych 39</w:t>
      </w:r>
      <w:r w:rsidR="006F0251">
        <w:t xml:space="preserve"> (-8)</w:t>
      </w:r>
      <w:r>
        <w:t xml:space="preserve"> nowych lamp,</w:t>
      </w:r>
    </w:p>
    <w:p w14:paraId="193C81BA" w14:textId="0D5E055C" w:rsidR="00892A1C" w:rsidRDefault="00892A1C">
      <w:r>
        <w:t>- jednostki osp 10 razy wyjeżdżały do działań związanych z pomocą humanitarną uchodźcom z Ukrainy,</w:t>
      </w:r>
    </w:p>
    <w:p w14:paraId="01955CEF" w14:textId="6FE8B948" w:rsidR="009062B3" w:rsidRDefault="009062B3">
      <w:r>
        <w:t>- unieważniono 9 profili zaufanych (-4)</w:t>
      </w:r>
      <w:r w:rsidR="00966CCB">
        <w:t>,</w:t>
      </w:r>
    </w:p>
    <w:p w14:paraId="0D90DA4E" w14:textId="4E18FC96" w:rsidR="009062B3" w:rsidRDefault="009062B3">
      <w:r>
        <w:t>- na sesjach złożono 6 zapytań/interpelacji (-6)</w:t>
      </w:r>
      <w:r w:rsidR="00966CCB">
        <w:t>,</w:t>
      </w:r>
    </w:p>
    <w:p w14:paraId="1B0F41A1" w14:textId="56FD796D" w:rsidR="000B31CC" w:rsidRDefault="000B31CC">
      <w:r>
        <w:t>- nadano 1 nazwę ulicy (Jarzębinowa)</w:t>
      </w:r>
      <w:r w:rsidR="00E1270B">
        <w:t>,</w:t>
      </w:r>
      <w:r>
        <w:t xml:space="preserve"> postawiono 1 maszt</w:t>
      </w:r>
      <w:r w:rsidR="00E1270B">
        <w:t xml:space="preserve"> i przy pomocy gminy wydano 1 fantastyczną książkę kucharską</w:t>
      </w:r>
      <w:r>
        <w:t>!</w:t>
      </w:r>
    </w:p>
    <w:p w14:paraId="4A10983D" w14:textId="17E5A037" w:rsidR="00C6436A" w:rsidRDefault="00C6436A">
      <w:r>
        <w:t>Stan ludności na 31 grudnia 2022 roku wyniósł 8147 osób (+153), w tym</w:t>
      </w:r>
      <w:r w:rsidR="00AE7B06">
        <w:t xml:space="preserve"> 4176</w:t>
      </w:r>
      <w:r>
        <w:t xml:space="preserve"> kobiet</w:t>
      </w:r>
      <w:r w:rsidR="00AE7B06">
        <w:t xml:space="preserve">, 3971 </w:t>
      </w:r>
      <w:r>
        <w:t>mężczyzn. Liczba mieszkańców w poszczególnych miejscowościach: Bojszowy 3772</w:t>
      </w:r>
      <w:r w:rsidR="000B31CC">
        <w:t xml:space="preserve"> (+26), </w:t>
      </w:r>
      <w:r w:rsidR="00892A1C">
        <w:t>Bojszowy Nowe 1401 (+28), Świerczyniec 1578 (+81), Międzyrzecze 926 (+20), Jedlina 470 (-2).</w:t>
      </w:r>
    </w:p>
    <w:p w14:paraId="16B9C683" w14:textId="78350E97" w:rsidR="00892A1C" w:rsidRDefault="00892A1C">
      <w:r>
        <w:t>Najpopularniejsze imiona: Malwina, Mikołaj, rzadko spotykane: Melisa, Malwina, Milan, Flo</w:t>
      </w:r>
      <w:r w:rsidR="0055480C">
        <w:t>r</w:t>
      </w:r>
      <w:r>
        <w:t>ian.</w:t>
      </w:r>
    </w:p>
    <w:p w14:paraId="5FB6E971" w14:textId="77777777" w:rsidR="009062B3" w:rsidRDefault="009062B3"/>
    <w:sectPr w:rsidR="0090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65"/>
    <w:rsid w:val="000B31CC"/>
    <w:rsid w:val="0010342F"/>
    <w:rsid w:val="0021085C"/>
    <w:rsid w:val="0055480C"/>
    <w:rsid w:val="006F0251"/>
    <w:rsid w:val="00735165"/>
    <w:rsid w:val="007808E3"/>
    <w:rsid w:val="00892A1C"/>
    <w:rsid w:val="008A11C8"/>
    <w:rsid w:val="009062B3"/>
    <w:rsid w:val="00966CCB"/>
    <w:rsid w:val="009A4F00"/>
    <w:rsid w:val="00AA3ADA"/>
    <w:rsid w:val="00AC73D5"/>
    <w:rsid w:val="00AE7B06"/>
    <w:rsid w:val="00B0013C"/>
    <w:rsid w:val="00C6436A"/>
    <w:rsid w:val="00E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44AD"/>
  <w15:chartTrackingRefBased/>
  <w15:docId w15:val="{267FE755-A835-4AB4-AC14-C203EF1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2023-02-14T13:36:00Z</dcterms:created>
  <dcterms:modified xsi:type="dcterms:W3CDTF">2023-02-20T10:01:00Z</dcterms:modified>
</cp:coreProperties>
</file>