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684AE"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Wstęp deklaracji</w:t>
      </w:r>
    </w:p>
    <w:p w14:paraId="3C8CEA7E" w14:textId="77777777" w:rsidR="00927BE6" w:rsidRPr="00F021D7" w:rsidRDefault="00927BE6" w:rsidP="00927BE6">
      <w:pPr>
        <w:rPr>
          <w:rFonts w:ascii="Arial" w:hAnsi="Arial" w:cs="Arial"/>
        </w:rPr>
      </w:pPr>
      <w:r w:rsidRPr="00F021D7">
        <w:rPr>
          <w:rStyle w:val="fontstyle01"/>
          <w:sz w:val="22"/>
          <w:szCs w:val="22"/>
        </w:rPr>
        <w:t xml:space="preserve">Gmina Bojszowy </w:t>
      </w:r>
      <w:r w:rsidRPr="00F021D7">
        <w:rPr>
          <w:rStyle w:val="fontstyle21"/>
        </w:rPr>
        <w:t xml:space="preserve">zobowiązuje się zapewnić dostępność swoich stron internetowych i aplikacji mobilnych zgodnie z ustawą z dnia 4 kwietnia 2019 r. o dostępności cyfrowej stron internetowych i aplikacji mobilnych podmiotów publicznych. Oświadczenie w sprawie dostępności ma zastosowanie do strony </w:t>
      </w:r>
      <w:hyperlink r:id="rId6" w:history="1">
        <w:r w:rsidRPr="00F021D7">
          <w:rPr>
            <w:rStyle w:val="Hipercze"/>
            <w:rFonts w:ascii="Arial" w:hAnsi="Arial" w:cs="Arial"/>
          </w:rPr>
          <w:t>bojszowy.pl</w:t>
        </w:r>
      </w:hyperlink>
      <w:r w:rsidRPr="00F021D7">
        <w:rPr>
          <w:rStyle w:val="Nagwek2Znak"/>
          <w:rFonts w:ascii="Arial" w:eastAsiaTheme="minorHAnsi" w:hAnsi="Arial" w:cs="Arial"/>
          <w:sz w:val="22"/>
          <w:szCs w:val="22"/>
        </w:rPr>
        <w:t>.</w:t>
      </w:r>
    </w:p>
    <w:p w14:paraId="050CB12E"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Data publikacji i aktualizacji</w:t>
      </w:r>
    </w:p>
    <w:p w14:paraId="52F5D72D" w14:textId="77777777" w:rsidR="007B3F4B" w:rsidRPr="007B3F4B" w:rsidRDefault="007B3F4B" w:rsidP="007B3F4B">
      <w:pPr>
        <w:spacing w:before="100" w:beforeAutospacing="1" w:after="100" w:afterAutospacing="1" w:line="240" w:lineRule="auto"/>
        <w:rPr>
          <w:rFonts w:ascii="Arial" w:eastAsia="Times New Roman" w:hAnsi="Arial" w:cs="Arial"/>
          <w:sz w:val="24"/>
          <w:szCs w:val="24"/>
          <w:lang w:eastAsia="pl-PL"/>
        </w:rPr>
      </w:pPr>
      <w:r w:rsidRPr="007B3F4B">
        <w:rPr>
          <w:rFonts w:ascii="Arial" w:eastAsia="Times New Roman" w:hAnsi="Arial" w:cs="Arial"/>
          <w:sz w:val="24"/>
          <w:szCs w:val="24"/>
          <w:lang w:eastAsia="pl-PL"/>
        </w:rPr>
        <w:t xml:space="preserve">Data publikacji strony internetowej: </w:t>
      </w:r>
      <w:r w:rsidR="00927BE6" w:rsidRPr="00F021D7">
        <w:rPr>
          <w:rStyle w:val="fontstyle21"/>
        </w:rPr>
        <w:t>2019-04-01</w:t>
      </w:r>
      <w:r w:rsidR="00927BE6" w:rsidRPr="00F021D7">
        <w:rPr>
          <w:rStyle w:val="fontstyle21"/>
        </w:rPr>
        <w:tab/>
      </w:r>
      <w:r w:rsidRPr="007B3F4B">
        <w:rPr>
          <w:rFonts w:ascii="Arial" w:eastAsia="Times New Roman" w:hAnsi="Arial" w:cs="Arial"/>
          <w:sz w:val="24"/>
          <w:szCs w:val="24"/>
          <w:lang w:eastAsia="pl-PL"/>
        </w:rPr>
        <w:br/>
        <w:t xml:space="preserve">Data ostatniej istotnej aktualizacji: </w:t>
      </w:r>
      <w:r w:rsidR="00927BE6" w:rsidRPr="00F021D7">
        <w:rPr>
          <w:rStyle w:val="fontstyle21"/>
        </w:rPr>
        <w:t>2019-04-01</w:t>
      </w:r>
      <w:r w:rsidRPr="007B3F4B">
        <w:rPr>
          <w:rFonts w:ascii="Arial" w:eastAsia="Times New Roman" w:hAnsi="Arial" w:cs="Arial"/>
          <w:sz w:val="24"/>
          <w:szCs w:val="24"/>
          <w:lang w:eastAsia="pl-PL"/>
        </w:rPr>
        <w:t>.</w:t>
      </w:r>
    </w:p>
    <w:p w14:paraId="3C4CAC4B"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Status pod względem zgodności z ustawą</w:t>
      </w:r>
    </w:p>
    <w:p w14:paraId="647A9601" w14:textId="77777777" w:rsidR="00927BE6" w:rsidRPr="00F021D7" w:rsidRDefault="00927BE6" w:rsidP="00927BE6">
      <w:pPr>
        <w:spacing w:after="0"/>
        <w:rPr>
          <w:rStyle w:val="fontstyle21"/>
        </w:rPr>
      </w:pPr>
      <w:r w:rsidRPr="00F021D7">
        <w:rPr>
          <w:rStyle w:val="fontstyle21"/>
        </w:rPr>
        <w:t xml:space="preserve">Strona internetowa </w:t>
      </w:r>
      <w:r w:rsidRPr="00F021D7">
        <w:rPr>
          <w:rStyle w:val="fontstyle01"/>
          <w:sz w:val="22"/>
          <w:szCs w:val="22"/>
        </w:rPr>
        <w:t xml:space="preserve">jest częściowo zgodna </w:t>
      </w:r>
      <w:r w:rsidRPr="00F021D7">
        <w:rPr>
          <w:rStyle w:val="fontstyle21"/>
        </w:rPr>
        <w:t>z ustawą z dnia 4 kwietnia 2019 r. o dostępności cyfrowej stron internetowych i aplikacji mobilnych podmiotów publicznych z powodu niezgodności lub włączeń wymienionych poniżej:</w:t>
      </w:r>
    </w:p>
    <w:p w14:paraId="4DD99F9F" w14:textId="77777777" w:rsidR="00927BE6" w:rsidRPr="00F021D7" w:rsidRDefault="00927BE6" w:rsidP="00927BE6">
      <w:pPr>
        <w:pStyle w:val="Akapitzlist"/>
        <w:numPr>
          <w:ilvl w:val="0"/>
          <w:numId w:val="3"/>
        </w:numPr>
        <w:spacing w:after="0"/>
        <w:rPr>
          <w:rStyle w:val="fontstyle21"/>
          <w:rFonts w:eastAsiaTheme="majorEastAsia"/>
          <w:color w:val="2E74B5" w:themeColor="accent1" w:themeShade="BF"/>
        </w:rPr>
      </w:pPr>
      <w:r w:rsidRPr="00F021D7">
        <w:rPr>
          <w:rStyle w:val="fontstyle21"/>
        </w:rPr>
        <w:t xml:space="preserve">brak opisów alternatywnych przy zdjęciach </w:t>
      </w:r>
    </w:p>
    <w:p w14:paraId="30CD68E2" w14:textId="77777777" w:rsidR="00927BE6" w:rsidRPr="00F021D7" w:rsidRDefault="00927BE6" w:rsidP="00927BE6">
      <w:pPr>
        <w:pStyle w:val="Akapitzlist"/>
        <w:numPr>
          <w:ilvl w:val="0"/>
          <w:numId w:val="3"/>
        </w:numPr>
        <w:spacing w:after="0"/>
        <w:rPr>
          <w:rStyle w:val="fontstyle21"/>
          <w:rFonts w:eastAsiaTheme="majorEastAsia"/>
          <w:color w:val="2E74B5" w:themeColor="accent1" w:themeShade="BF"/>
        </w:rPr>
      </w:pPr>
      <w:r w:rsidRPr="00F021D7">
        <w:rPr>
          <w:rFonts w:cs="Arial"/>
        </w:rPr>
        <w:t>niektóre treści są przedstawione w postaci grafiki bez alternatywy w postaci tekstu.</w:t>
      </w:r>
    </w:p>
    <w:p w14:paraId="533D82F0" w14:textId="77777777" w:rsidR="00927BE6" w:rsidRPr="00F021D7" w:rsidRDefault="00927BE6" w:rsidP="00927BE6">
      <w:pPr>
        <w:pStyle w:val="Akapitzlist"/>
        <w:numPr>
          <w:ilvl w:val="0"/>
          <w:numId w:val="3"/>
        </w:numPr>
        <w:spacing w:after="0"/>
        <w:rPr>
          <w:rStyle w:val="fontstyle21"/>
          <w:rFonts w:eastAsiaTheme="majorEastAsia"/>
          <w:color w:val="2E74B5" w:themeColor="accent1" w:themeShade="BF"/>
        </w:rPr>
      </w:pPr>
      <w:r w:rsidRPr="00F021D7">
        <w:rPr>
          <w:rStyle w:val="fontstyle21"/>
        </w:rPr>
        <w:t>filmy nie posiadają napisów dla osób głuchych,</w:t>
      </w:r>
    </w:p>
    <w:p w14:paraId="79D50D0C" w14:textId="77777777" w:rsidR="00927BE6" w:rsidRPr="00F021D7" w:rsidRDefault="00927BE6" w:rsidP="00927BE6">
      <w:pPr>
        <w:pStyle w:val="Akapitzlist"/>
        <w:numPr>
          <w:ilvl w:val="0"/>
          <w:numId w:val="3"/>
        </w:numPr>
        <w:spacing w:after="0"/>
        <w:rPr>
          <w:rStyle w:val="fontstyle21"/>
          <w:rFonts w:eastAsiaTheme="majorEastAsia"/>
          <w:color w:val="000000" w:themeColor="text1"/>
        </w:rPr>
      </w:pPr>
      <w:r w:rsidRPr="00F021D7">
        <w:rPr>
          <w:rStyle w:val="fontstyle21"/>
        </w:rPr>
        <w:t>część p</w:t>
      </w:r>
      <w:r w:rsidRPr="00F021D7">
        <w:rPr>
          <w:rStyle w:val="fontstyle21"/>
          <w:color w:val="000000" w:themeColor="text1"/>
        </w:rPr>
        <w:t>lików nie jest dostępnych cyfrowo,</w:t>
      </w:r>
    </w:p>
    <w:p w14:paraId="7D6279B8" w14:textId="77777777" w:rsidR="00927BE6" w:rsidRPr="00F021D7" w:rsidRDefault="00927BE6" w:rsidP="00927BE6">
      <w:pPr>
        <w:pStyle w:val="Akapitzlist"/>
        <w:numPr>
          <w:ilvl w:val="0"/>
          <w:numId w:val="3"/>
        </w:numPr>
        <w:spacing w:after="0"/>
        <w:rPr>
          <w:rStyle w:val="fontstyle21"/>
          <w:rFonts w:eastAsiaTheme="majorEastAsia"/>
          <w:color w:val="000000" w:themeColor="text1"/>
        </w:rPr>
      </w:pPr>
      <w:r w:rsidRPr="00F021D7">
        <w:rPr>
          <w:rStyle w:val="fontstyle21"/>
          <w:color w:val="000000" w:themeColor="text1"/>
        </w:rPr>
        <w:t xml:space="preserve">brak zachowanego współczynnika kontrastu 3:1 dla niektórych elementów strony </w:t>
      </w:r>
    </w:p>
    <w:p w14:paraId="45E48B7E" w14:textId="77777777" w:rsidR="00927BE6" w:rsidRPr="00F021D7" w:rsidRDefault="00927BE6" w:rsidP="00927BE6">
      <w:pPr>
        <w:pStyle w:val="Akapitzlist"/>
        <w:numPr>
          <w:ilvl w:val="0"/>
          <w:numId w:val="3"/>
        </w:numPr>
        <w:spacing w:after="0"/>
        <w:rPr>
          <w:rStyle w:val="fontstyle21"/>
          <w:rFonts w:eastAsiaTheme="majorEastAsia"/>
          <w:color w:val="000000" w:themeColor="text1"/>
        </w:rPr>
      </w:pPr>
      <w:r w:rsidRPr="00F021D7">
        <w:rPr>
          <w:rStyle w:val="fontstyle21"/>
          <w:rFonts w:eastAsiaTheme="majorEastAsia"/>
          <w:color w:val="000000" w:themeColor="text1"/>
        </w:rPr>
        <w:t>niektóre linki nie zwierają tekstu</w:t>
      </w:r>
    </w:p>
    <w:p w14:paraId="6BC84028" w14:textId="77777777" w:rsidR="00927BE6" w:rsidRPr="00F021D7" w:rsidRDefault="00927BE6" w:rsidP="00927BE6">
      <w:pPr>
        <w:pStyle w:val="Akapitzlist"/>
        <w:numPr>
          <w:ilvl w:val="0"/>
          <w:numId w:val="3"/>
        </w:numPr>
        <w:spacing w:after="0"/>
        <w:rPr>
          <w:rStyle w:val="fontstyle21"/>
          <w:rFonts w:eastAsiaTheme="majorEastAsia"/>
          <w:color w:val="000000" w:themeColor="text1"/>
        </w:rPr>
      </w:pPr>
      <w:r w:rsidRPr="00F021D7">
        <w:rPr>
          <w:rStyle w:val="fontstyle21"/>
          <w:rFonts w:eastAsiaTheme="majorEastAsia"/>
          <w:color w:val="000000" w:themeColor="text1"/>
        </w:rPr>
        <w:t>występują problemy z etykietami w postaci braku oznaczenia nagłówków, tytułów oraz brak tekstów alternatywnych</w:t>
      </w:r>
    </w:p>
    <w:p w14:paraId="7C522122" w14:textId="77777777" w:rsidR="00927BE6" w:rsidRPr="00F021D7" w:rsidRDefault="00927BE6" w:rsidP="00927BE6">
      <w:pPr>
        <w:pStyle w:val="Akapitzlist"/>
        <w:numPr>
          <w:ilvl w:val="0"/>
          <w:numId w:val="3"/>
        </w:numPr>
        <w:spacing w:after="0"/>
        <w:rPr>
          <w:rStyle w:val="fontstyle21"/>
          <w:rFonts w:eastAsiaTheme="majorEastAsia"/>
          <w:color w:val="000000" w:themeColor="text1"/>
        </w:rPr>
      </w:pPr>
      <w:r w:rsidRPr="00F021D7">
        <w:rPr>
          <w:rStyle w:val="fontstyle21"/>
          <w:rFonts w:eastAsiaTheme="majorEastAsia"/>
          <w:color w:val="000000" w:themeColor="text1"/>
        </w:rPr>
        <w:t>formularz wyszukiwania znajduje się w stopce</w:t>
      </w:r>
    </w:p>
    <w:p w14:paraId="75CE170D" w14:textId="77777777" w:rsidR="00927BE6" w:rsidRPr="00F021D7" w:rsidRDefault="00927BE6" w:rsidP="00927BE6">
      <w:pPr>
        <w:spacing w:after="0"/>
        <w:rPr>
          <w:rFonts w:ascii="Arial" w:hAnsi="Arial" w:cs="Arial"/>
          <w:color w:val="000000"/>
        </w:rPr>
      </w:pPr>
      <w:r w:rsidRPr="00F021D7">
        <w:rPr>
          <w:rStyle w:val="fontstyle21"/>
        </w:rPr>
        <w:t>Wyłączenia:</w:t>
      </w:r>
    </w:p>
    <w:p w14:paraId="7E5737BE" w14:textId="77777777" w:rsidR="00927BE6" w:rsidRPr="00F021D7" w:rsidRDefault="00927BE6" w:rsidP="00927BE6">
      <w:pPr>
        <w:pStyle w:val="Akapitzlist"/>
        <w:numPr>
          <w:ilvl w:val="0"/>
          <w:numId w:val="4"/>
        </w:numPr>
        <w:spacing w:after="0"/>
        <w:rPr>
          <w:rFonts w:eastAsiaTheme="majorEastAsia" w:cs="Arial"/>
          <w:color w:val="2E74B5" w:themeColor="accent1" w:themeShade="BF"/>
        </w:rPr>
      </w:pPr>
      <w:r w:rsidRPr="00F021D7">
        <w:rPr>
          <w:rStyle w:val="fontstyle21"/>
        </w:rPr>
        <w:t>filmy zostały opublikowane przed wejściem w życie ustawy o dostępności cyfrowej</w:t>
      </w:r>
    </w:p>
    <w:p w14:paraId="7302751F" w14:textId="77777777" w:rsidR="00927BE6" w:rsidRPr="00F021D7" w:rsidRDefault="00927BE6" w:rsidP="00927BE6">
      <w:pPr>
        <w:pStyle w:val="Akapitzlist"/>
        <w:numPr>
          <w:ilvl w:val="0"/>
          <w:numId w:val="4"/>
        </w:numPr>
        <w:spacing w:after="0"/>
        <w:rPr>
          <w:rStyle w:val="fontstyle21"/>
          <w:rFonts w:eastAsiaTheme="majorEastAsia"/>
          <w:color w:val="2E74B5" w:themeColor="accent1" w:themeShade="BF"/>
        </w:rPr>
      </w:pPr>
      <w:r w:rsidRPr="00F021D7">
        <w:rPr>
          <w:rStyle w:val="fontstyle21"/>
        </w:rPr>
        <w:t>część plików została opublikowana przed wejściem w życie ustawy o dostępności cyfrowej</w:t>
      </w:r>
    </w:p>
    <w:p w14:paraId="40542544"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Data sporządzenia Deklaracji i metoda oceny dostępności cyfrowej</w:t>
      </w:r>
    </w:p>
    <w:p w14:paraId="7726770B" w14:textId="77777777" w:rsidR="007B3F4B" w:rsidRPr="00F021D7" w:rsidRDefault="007B3F4B" w:rsidP="007B3F4B">
      <w:pPr>
        <w:spacing w:after="0"/>
        <w:rPr>
          <w:rStyle w:val="Nagwek2Znak"/>
          <w:rFonts w:ascii="Arial" w:eastAsiaTheme="minorHAnsi" w:hAnsi="Arial" w:cs="Arial"/>
          <w:sz w:val="22"/>
          <w:szCs w:val="22"/>
        </w:rPr>
      </w:pPr>
      <w:r w:rsidRPr="007B3F4B">
        <w:rPr>
          <w:rFonts w:ascii="Arial" w:eastAsia="Times New Roman" w:hAnsi="Arial" w:cs="Arial"/>
          <w:sz w:val="24"/>
          <w:szCs w:val="24"/>
          <w:lang w:eastAsia="pl-PL"/>
        </w:rPr>
        <w:t>D</w:t>
      </w:r>
      <w:r w:rsidRPr="00F021D7">
        <w:rPr>
          <w:rFonts w:ascii="Arial" w:eastAsia="Times New Roman" w:hAnsi="Arial" w:cs="Arial"/>
          <w:sz w:val="24"/>
          <w:szCs w:val="24"/>
          <w:lang w:eastAsia="pl-PL"/>
        </w:rPr>
        <w:t>eklarację sporządzono dnia: 2020-03-30</w:t>
      </w:r>
      <w:r w:rsidRPr="007B3F4B">
        <w:rPr>
          <w:rFonts w:ascii="Arial" w:eastAsia="Times New Roman" w:hAnsi="Arial" w:cs="Arial"/>
          <w:sz w:val="24"/>
          <w:szCs w:val="24"/>
          <w:lang w:eastAsia="pl-PL"/>
        </w:rPr>
        <w:t>. Ostatnia ak</w:t>
      </w:r>
      <w:r w:rsidRPr="00F021D7">
        <w:rPr>
          <w:rFonts w:ascii="Arial" w:eastAsia="Times New Roman" w:hAnsi="Arial" w:cs="Arial"/>
          <w:sz w:val="24"/>
          <w:szCs w:val="24"/>
          <w:lang w:eastAsia="pl-PL"/>
        </w:rPr>
        <w:t>tualizacja deklaracji: 2021-03-31</w:t>
      </w:r>
      <w:r w:rsidRPr="007B3F4B">
        <w:rPr>
          <w:rFonts w:ascii="Arial" w:eastAsia="Times New Roman" w:hAnsi="Arial" w:cs="Arial"/>
          <w:sz w:val="24"/>
          <w:szCs w:val="24"/>
          <w:lang w:eastAsia="pl-PL"/>
        </w:rPr>
        <w:t>.</w:t>
      </w:r>
      <w:r w:rsidRPr="00F021D7">
        <w:rPr>
          <w:rFonts w:ascii="Arial" w:hAnsi="Arial" w:cs="Arial"/>
        </w:rPr>
        <w:t xml:space="preserve"> </w:t>
      </w:r>
      <w:r w:rsidRPr="00F021D7">
        <w:rPr>
          <w:rStyle w:val="fontstyle21"/>
        </w:rPr>
        <w:t xml:space="preserve">Deklarację sporządzono na podstawie samooceny przeprowadzonej przez podmiot publiczny oraz przy użyciu </w:t>
      </w:r>
      <w:proofErr w:type="spellStart"/>
      <w:r w:rsidRPr="00F021D7">
        <w:rPr>
          <w:rStyle w:val="fontstyle21"/>
        </w:rPr>
        <w:t>validatorów</w:t>
      </w:r>
      <w:proofErr w:type="spellEnd"/>
      <w:r w:rsidRPr="00F021D7">
        <w:rPr>
          <w:rStyle w:val="fontstyle21"/>
        </w:rPr>
        <w:t xml:space="preserve"> dostępności stron (</w:t>
      </w:r>
      <w:hyperlink r:id="rId7" w:history="1">
        <w:r w:rsidRPr="00F021D7">
          <w:rPr>
            <w:rStyle w:val="Hipercze"/>
            <w:rFonts w:ascii="Arial" w:hAnsi="Arial" w:cs="Arial"/>
          </w:rPr>
          <w:t>validator.utilitia.pl</w:t>
        </w:r>
      </w:hyperlink>
      <w:r w:rsidRPr="00F021D7">
        <w:rPr>
          <w:rStyle w:val="fontstyle21"/>
        </w:rPr>
        <w:t xml:space="preserve">, </w:t>
      </w:r>
      <w:hyperlink r:id="rId8" w:history="1">
        <w:r w:rsidRPr="00F021D7">
          <w:rPr>
            <w:rStyle w:val="Hipercze"/>
            <w:rFonts w:ascii="Arial" w:hAnsi="Arial" w:cs="Arial"/>
          </w:rPr>
          <w:t>wave.webaim.org/</w:t>
        </w:r>
      </w:hyperlink>
      <w:r w:rsidRPr="00F021D7">
        <w:rPr>
          <w:rStyle w:val="fontstyle21"/>
        </w:rPr>
        <w:t>).</w:t>
      </w:r>
      <w:r w:rsidRPr="00F021D7">
        <w:rPr>
          <w:rFonts w:ascii="Arial" w:hAnsi="Arial" w:cs="Arial"/>
          <w:color w:val="000000"/>
        </w:rPr>
        <w:br/>
      </w:r>
    </w:p>
    <w:p w14:paraId="19B1DCEE"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Skróty klawiaturowe</w:t>
      </w:r>
    </w:p>
    <w:p w14:paraId="57755AB8" w14:textId="77777777" w:rsidR="007B3F4B" w:rsidRPr="00F021D7" w:rsidRDefault="007B3F4B" w:rsidP="007B3F4B">
      <w:pPr>
        <w:spacing w:before="100" w:beforeAutospacing="1" w:after="100" w:afterAutospacing="1" w:line="240" w:lineRule="auto"/>
        <w:rPr>
          <w:rStyle w:val="fontstyle21"/>
        </w:rPr>
      </w:pPr>
      <w:r w:rsidRPr="00F021D7">
        <w:rPr>
          <w:rFonts w:ascii="Arial" w:eastAsia="Times New Roman" w:hAnsi="Arial" w:cs="Arial"/>
          <w:lang w:eastAsia="pl-PL"/>
        </w:rPr>
        <w:t>Na stronie Biuletynu Informacji Publicznej Urzędu Gminy Bojszowy można używać standardowych skrótów klawiaturowych przeglądarki internetowej.</w:t>
      </w:r>
    </w:p>
    <w:p w14:paraId="4C2630E4"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Informacje zwrotne i dane kontaktowe</w:t>
      </w:r>
    </w:p>
    <w:p w14:paraId="702E71D1" w14:textId="77777777" w:rsidR="007B3F4B" w:rsidRPr="007B3F4B" w:rsidRDefault="007B3F4B" w:rsidP="007B3F4B">
      <w:pPr>
        <w:spacing w:before="100" w:beforeAutospacing="1" w:after="100" w:afterAutospacing="1" w:line="240" w:lineRule="auto"/>
        <w:rPr>
          <w:rFonts w:ascii="Arial" w:eastAsia="Times New Roman" w:hAnsi="Arial" w:cs="Arial"/>
          <w:sz w:val="24"/>
          <w:szCs w:val="24"/>
          <w:lang w:eastAsia="pl-PL"/>
        </w:rPr>
      </w:pPr>
      <w:r w:rsidRPr="00F021D7">
        <w:rPr>
          <w:rFonts w:ascii="Arial" w:eastAsia="Times New Roman" w:hAnsi="Arial" w:cs="Arial"/>
          <w:b/>
          <w:bCs/>
          <w:sz w:val="24"/>
          <w:szCs w:val="24"/>
          <w:lang w:eastAsia="pl-PL"/>
        </w:rPr>
        <w:t>Osoba odpowiedzialna za rozpatrywanie skarg i wniosków w kwestii dostępności strony:</w:t>
      </w:r>
      <w:r w:rsidRPr="007B3F4B">
        <w:rPr>
          <w:rFonts w:ascii="Arial" w:eastAsia="Times New Roman" w:hAnsi="Arial" w:cs="Arial"/>
          <w:b/>
          <w:bCs/>
          <w:sz w:val="24"/>
          <w:szCs w:val="24"/>
          <w:lang w:eastAsia="pl-PL"/>
        </w:rPr>
        <w:br/>
      </w:r>
      <w:r w:rsidRPr="007B3F4B">
        <w:rPr>
          <w:rFonts w:ascii="Arial" w:eastAsia="Times New Roman" w:hAnsi="Arial" w:cs="Arial"/>
          <w:sz w:val="24"/>
          <w:szCs w:val="24"/>
          <w:lang w:eastAsia="pl-PL"/>
        </w:rPr>
        <w:t xml:space="preserve">Za rozpatrywanie uwag i wniosków odpowiada: </w:t>
      </w:r>
      <w:r w:rsidRPr="00F021D7">
        <w:rPr>
          <w:rFonts w:ascii="Arial" w:eastAsia="Times New Roman" w:hAnsi="Arial" w:cs="Arial"/>
          <w:sz w:val="24"/>
          <w:szCs w:val="24"/>
          <w:lang w:eastAsia="pl-PL"/>
        </w:rPr>
        <w:t>Patrycja Czarnynoga</w:t>
      </w:r>
      <w:r w:rsidRPr="007B3F4B">
        <w:rPr>
          <w:rFonts w:ascii="Arial" w:eastAsia="Times New Roman" w:hAnsi="Arial" w:cs="Arial"/>
          <w:sz w:val="24"/>
          <w:szCs w:val="24"/>
          <w:lang w:eastAsia="pl-PL"/>
        </w:rPr>
        <w:br/>
      </w:r>
      <w:r w:rsidRPr="007B3F4B">
        <w:rPr>
          <w:rFonts w:ascii="Arial" w:eastAsia="Times New Roman" w:hAnsi="Arial" w:cs="Arial"/>
          <w:sz w:val="24"/>
          <w:szCs w:val="24"/>
          <w:lang w:eastAsia="pl-PL"/>
        </w:rPr>
        <w:lastRenderedPageBreak/>
        <w:t xml:space="preserve">e-mail: </w:t>
      </w:r>
      <w:hyperlink r:id="rId9" w:history="1">
        <w:r w:rsidRPr="00F021D7">
          <w:rPr>
            <w:rStyle w:val="Hipercze"/>
            <w:rFonts w:ascii="Arial" w:eastAsia="Times New Roman" w:hAnsi="Arial" w:cs="Arial"/>
            <w:sz w:val="24"/>
            <w:szCs w:val="24"/>
            <w:lang w:eastAsia="pl-PL"/>
          </w:rPr>
          <w:t xml:space="preserve">patrycja.czarnynoga@bojszowy.pl </w:t>
        </w:r>
      </w:hyperlink>
      <w:r w:rsidRPr="007B3F4B">
        <w:rPr>
          <w:rFonts w:ascii="Arial" w:eastAsia="Times New Roman" w:hAnsi="Arial" w:cs="Arial"/>
          <w:sz w:val="24"/>
          <w:szCs w:val="24"/>
          <w:lang w:eastAsia="pl-PL"/>
        </w:rPr>
        <w:br/>
        <w:t xml:space="preserve">telefon: </w:t>
      </w:r>
      <w:hyperlink r:id="rId10" w:history="1">
        <w:r w:rsidRPr="00F021D7">
          <w:rPr>
            <w:rFonts w:ascii="Arial" w:eastAsia="Times New Roman" w:hAnsi="Arial" w:cs="Arial"/>
            <w:color w:val="0000FF"/>
            <w:sz w:val="24"/>
            <w:szCs w:val="24"/>
            <w:u w:val="single"/>
            <w:lang w:eastAsia="pl-PL"/>
          </w:rPr>
          <w:t xml:space="preserve">322189366 </w:t>
        </w:r>
      </w:hyperlink>
    </w:p>
    <w:p w14:paraId="40D15AB5" w14:textId="77777777" w:rsidR="007B3F4B" w:rsidRPr="007B3F4B" w:rsidRDefault="007B3F4B" w:rsidP="007B3F4B">
      <w:pPr>
        <w:spacing w:before="100" w:beforeAutospacing="1" w:after="100" w:afterAutospacing="1" w:line="240" w:lineRule="auto"/>
        <w:rPr>
          <w:rFonts w:ascii="Arial" w:eastAsia="Times New Roman" w:hAnsi="Arial" w:cs="Arial"/>
          <w:sz w:val="24"/>
          <w:szCs w:val="24"/>
          <w:lang w:eastAsia="pl-PL"/>
        </w:rPr>
      </w:pPr>
      <w:r w:rsidRPr="00F021D7">
        <w:rPr>
          <w:rFonts w:ascii="Arial" w:eastAsia="Times New Roman" w:hAnsi="Arial" w:cs="Arial"/>
          <w:b/>
          <w:bCs/>
          <w:sz w:val="24"/>
          <w:szCs w:val="24"/>
          <w:lang w:eastAsia="pl-PL"/>
        </w:rPr>
        <w:t>Organ nadzorujący, do którego można składać skargi i odwołania:</w:t>
      </w:r>
      <w:r w:rsidRPr="007B3F4B">
        <w:rPr>
          <w:rFonts w:ascii="Arial" w:eastAsia="Times New Roman" w:hAnsi="Arial" w:cs="Arial"/>
          <w:sz w:val="24"/>
          <w:szCs w:val="24"/>
          <w:lang w:eastAsia="pl-PL"/>
        </w:rPr>
        <w:br/>
        <w:t xml:space="preserve">Organ nadzorujący: </w:t>
      </w:r>
      <w:r w:rsidRPr="00F021D7">
        <w:rPr>
          <w:rFonts w:ascii="Arial" w:eastAsia="Times New Roman" w:hAnsi="Arial" w:cs="Arial"/>
          <w:sz w:val="24"/>
          <w:szCs w:val="24"/>
          <w:lang w:eastAsia="pl-PL"/>
        </w:rPr>
        <w:t>Wójt Gminy Bojszowy</w:t>
      </w:r>
      <w:r w:rsidRPr="007B3F4B">
        <w:rPr>
          <w:rFonts w:ascii="Arial" w:eastAsia="Times New Roman" w:hAnsi="Arial" w:cs="Arial"/>
          <w:sz w:val="24"/>
          <w:szCs w:val="24"/>
          <w:lang w:eastAsia="pl-PL"/>
        </w:rPr>
        <w:br/>
        <w:t xml:space="preserve">Adres: Urząd </w:t>
      </w:r>
      <w:r w:rsidRPr="00F021D7">
        <w:rPr>
          <w:rFonts w:ascii="Arial" w:eastAsia="Times New Roman" w:hAnsi="Arial" w:cs="Arial"/>
          <w:sz w:val="24"/>
          <w:szCs w:val="24"/>
          <w:lang w:eastAsia="pl-PL"/>
        </w:rPr>
        <w:t>Gminy Bojszowy</w:t>
      </w:r>
      <w:r w:rsidRPr="007B3F4B">
        <w:rPr>
          <w:rFonts w:ascii="Arial" w:eastAsia="Times New Roman" w:hAnsi="Arial" w:cs="Arial"/>
          <w:sz w:val="24"/>
          <w:szCs w:val="24"/>
          <w:lang w:eastAsia="pl-PL"/>
        </w:rPr>
        <w:t xml:space="preserve">, </w:t>
      </w:r>
      <w:r w:rsidRPr="00F021D7">
        <w:rPr>
          <w:rFonts w:ascii="Arial" w:eastAsia="Times New Roman" w:hAnsi="Arial" w:cs="Arial"/>
          <w:sz w:val="24"/>
          <w:szCs w:val="24"/>
          <w:lang w:eastAsia="pl-PL"/>
        </w:rPr>
        <w:t>Bojszowy</w:t>
      </w:r>
      <w:r w:rsidRPr="007B3F4B">
        <w:rPr>
          <w:rFonts w:ascii="Arial" w:eastAsia="Times New Roman" w:hAnsi="Arial" w:cs="Arial"/>
          <w:sz w:val="24"/>
          <w:szCs w:val="24"/>
          <w:lang w:eastAsia="pl-PL"/>
        </w:rPr>
        <w:t xml:space="preserve"> </w:t>
      </w:r>
      <w:r w:rsidRPr="00F021D7">
        <w:rPr>
          <w:rFonts w:ascii="Arial" w:eastAsia="Times New Roman" w:hAnsi="Arial" w:cs="Arial"/>
          <w:sz w:val="24"/>
          <w:szCs w:val="24"/>
          <w:lang w:eastAsia="pl-PL"/>
        </w:rPr>
        <w:t>43-220</w:t>
      </w:r>
      <w:r w:rsidRPr="007B3F4B">
        <w:rPr>
          <w:rFonts w:ascii="Arial" w:eastAsia="Times New Roman" w:hAnsi="Arial" w:cs="Arial"/>
          <w:sz w:val="24"/>
          <w:szCs w:val="24"/>
          <w:lang w:eastAsia="pl-PL"/>
        </w:rPr>
        <w:t xml:space="preserve">, ul. </w:t>
      </w:r>
      <w:r w:rsidRPr="00F021D7">
        <w:rPr>
          <w:rFonts w:ascii="Arial" w:eastAsia="Times New Roman" w:hAnsi="Arial" w:cs="Arial"/>
          <w:sz w:val="24"/>
          <w:szCs w:val="24"/>
          <w:lang w:eastAsia="pl-PL"/>
        </w:rPr>
        <w:t xml:space="preserve">Gaikowa 35 </w:t>
      </w:r>
      <w:r w:rsidRPr="007B3F4B">
        <w:rPr>
          <w:rFonts w:ascii="Arial" w:eastAsia="Times New Roman" w:hAnsi="Arial" w:cs="Arial"/>
          <w:sz w:val="24"/>
          <w:szCs w:val="24"/>
          <w:lang w:eastAsia="pl-PL"/>
        </w:rPr>
        <w:br/>
        <w:t xml:space="preserve">e-mail: </w:t>
      </w:r>
      <w:hyperlink r:id="rId11" w:history="1">
        <w:r w:rsidRPr="00F021D7">
          <w:rPr>
            <w:rStyle w:val="Hipercze"/>
            <w:rFonts w:ascii="Arial" w:eastAsia="Times New Roman" w:hAnsi="Arial" w:cs="Arial"/>
            <w:sz w:val="24"/>
            <w:szCs w:val="24"/>
            <w:lang w:eastAsia="pl-PL"/>
          </w:rPr>
          <w:t>sekretariat@bojszowy.pl</w:t>
        </w:r>
      </w:hyperlink>
      <w:r w:rsidRPr="007B3F4B">
        <w:rPr>
          <w:rFonts w:ascii="Arial" w:eastAsia="Times New Roman" w:hAnsi="Arial" w:cs="Arial"/>
          <w:sz w:val="24"/>
          <w:szCs w:val="24"/>
          <w:lang w:eastAsia="pl-PL"/>
        </w:rPr>
        <w:br/>
        <w:t xml:space="preserve">telefon: </w:t>
      </w:r>
      <w:hyperlink r:id="rId12" w:history="1">
        <w:r w:rsidRPr="00F021D7">
          <w:rPr>
            <w:rFonts w:ascii="Arial" w:eastAsia="Times New Roman" w:hAnsi="Arial" w:cs="Arial"/>
            <w:color w:val="0000FF"/>
            <w:sz w:val="24"/>
            <w:szCs w:val="24"/>
            <w:u w:val="single"/>
            <w:lang w:eastAsia="pl-PL"/>
          </w:rPr>
          <w:t>322189366</w:t>
        </w:r>
      </w:hyperlink>
    </w:p>
    <w:p w14:paraId="3A91AE4A" w14:textId="77777777" w:rsidR="007B3F4B" w:rsidRPr="007B3F4B" w:rsidRDefault="00835D4C" w:rsidP="007B3F4B">
      <w:pPr>
        <w:spacing w:before="100" w:beforeAutospacing="1" w:after="100" w:afterAutospacing="1" w:line="240" w:lineRule="auto"/>
        <w:rPr>
          <w:rFonts w:ascii="Arial" w:eastAsia="Times New Roman" w:hAnsi="Arial" w:cs="Arial"/>
          <w:sz w:val="24"/>
          <w:szCs w:val="24"/>
          <w:lang w:eastAsia="pl-PL"/>
        </w:rPr>
      </w:pPr>
      <w:hyperlink r:id="rId13" w:history="1">
        <w:r w:rsidR="007B3F4B" w:rsidRPr="00F021D7">
          <w:rPr>
            <w:rStyle w:val="Hipercze"/>
            <w:rFonts w:ascii="Arial" w:eastAsia="Times New Roman" w:hAnsi="Arial" w:cs="Arial"/>
            <w:sz w:val="21"/>
            <w:szCs w:val="21"/>
            <w:shd w:val="clear" w:color="auto" w:fill="FFFFFF"/>
            <w:lang w:eastAsia="pl-PL"/>
          </w:rPr>
          <w:t>Zarządzeniem  nr 120/18/2020 z dnia 30</w:t>
        </w:r>
        <w:r w:rsidR="00E73114" w:rsidRPr="00F021D7">
          <w:rPr>
            <w:rStyle w:val="Hipercze"/>
            <w:rFonts w:ascii="Arial" w:eastAsia="Times New Roman" w:hAnsi="Arial" w:cs="Arial"/>
            <w:sz w:val="21"/>
            <w:szCs w:val="21"/>
            <w:shd w:val="clear" w:color="auto" w:fill="FFFFFF"/>
            <w:lang w:eastAsia="pl-PL"/>
          </w:rPr>
          <w:t xml:space="preserve">.09.2020 r. </w:t>
        </w:r>
        <w:r w:rsidR="007D03B9" w:rsidRPr="007D03B9">
          <w:rPr>
            <w:rStyle w:val="Hipercze"/>
            <w:rFonts w:ascii="Arial" w:eastAsia="Times New Roman" w:hAnsi="Arial" w:cs="Arial"/>
            <w:sz w:val="21"/>
            <w:szCs w:val="21"/>
            <w:shd w:val="clear" w:color="auto" w:fill="FFFFFF"/>
            <w:lang w:eastAsia="pl-PL"/>
          </w:rPr>
          <w:t xml:space="preserve">Wójt Gminy Bojszowy </w:t>
        </w:r>
        <w:r w:rsidR="00E73114" w:rsidRPr="00F021D7">
          <w:rPr>
            <w:rStyle w:val="Hipercze"/>
            <w:rFonts w:ascii="Arial" w:eastAsia="Times New Roman" w:hAnsi="Arial" w:cs="Arial"/>
            <w:sz w:val="21"/>
            <w:szCs w:val="21"/>
            <w:shd w:val="clear" w:color="auto" w:fill="FFFFFF"/>
            <w:lang w:eastAsia="pl-PL"/>
          </w:rPr>
          <w:t xml:space="preserve">powołał </w:t>
        </w:r>
        <w:r w:rsidR="007B3F4B" w:rsidRPr="00F021D7">
          <w:rPr>
            <w:rStyle w:val="Hipercze"/>
            <w:rFonts w:ascii="Arial" w:eastAsia="Times New Roman" w:hAnsi="Arial" w:cs="Arial"/>
            <w:sz w:val="21"/>
            <w:szCs w:val="21"/>
            <w:shd w:val="clear" w:color="auto" w:fill="FFFFFF"/>
            <w:lang w:eastAsia="pl-PL"/>
          </w:rPr>
          <w:t xml:space="preserve">koordynatora </w:t>
        </w:r>
        <w:r w:rsidR="00E73114" w:rsidRPr="00F021D7">
          <w:rPr>
            <w:rStyle w:val="Hipercze"/>
            <w:rFonts w:ascii="Arial" w:eastAsia="Times New Roman" w:hAnsi="Arial" w:cs="Arial"/>
            <w:sz w:val="21"/>
            <w:szCs w:val="21"/>
            <w:shd w:val="clear" w:color="auto" w:fill="FFFFFF"/>
            <w:lang w:eastAsia="pl-PL"/>
          </w:rPr>
          <w:t xml:space="preserve">ds. </w:t>
        </w:r>
        <w:r w:rsidR="007B3F4B" w:rsidRPr="00F021D7">
          <w:rPr>
            <w:rStyle w:val="Hipercze"/>
            <w:rFonts w:ascii="Arial" w:eastAsia="Times New Roman" w:hAnsi="Arial" w:cs="Arial"/>
            <w:sz w:val="21"/>
            <w:szCs w:val="21"/>
            <w:shd w:val="clear" w:color="auto" w:fill="FFFFFF"/>
            <w:lang w:eastAsia="pl-PL"/>
          </w:rPr>
          <w:t>dostępności</w:t>
        </w:r>
      </w:hyperlink>
      <w:r w:rsidR="007B3F4B" w:rsidRPr="007B3F4B">
        <w:rPr>
          <w:rFonts w:ascii="Arial" w:eastAsia="Times New Roman" w:hAnsi="Arial" w:cs="Arial"/>
          <w:color w:val="58595B"/>
          <w:sz w:val="21"/>
          <w:szCs w:val="21"/>
          <w:shd w:val="clear" w:color="auto" w:fill="FFFFFF"/>
          <w:lang w:eastAsia="pl-PL"/>
        </w:rPr>
        <w:t xml:space="preserve">. </w:t>
      </w:r>
    </w:p>
    <w:p w14:paraId="01D8333D"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Informacje na temat procedury opisanej w art. 18 ustawy o dostępności cyfrowej</w:t>
      </w:r>
    </w:p>
    <w:p w14:paraId="5E326348" w14:textId="77777777" w:rsidR="00E73114" w:rsidRPr="00F021D7" w:rsidRDefault="00E73114" w:rsidP="00E73114">
      <w:pPr>
        <w:spacing w:after="360"/>
        <w:rPr>
          <w:rStyle w:val="fontstyle21"/>
        </w:rPr>
      </w:pPr>
      <w:r w:rsidRPr="00F021D7">
        <w:rPr>
          <w:rStyle w:val="fontstyle21"/>
        </w:rPr>
        <w:t xml:space="preserve">W przypadku problemów z dostępnością strony internetowej prosimy o kontakt. Osobą kontaktową jest Patrycja Czarnynoga, patrycja.czarnynoga@bojszowy.pl. Kontaktować można się także dzwoniąc na numer telefonu +48 32 218 93 66 wew. 112. Tą samą drogą można składać wnioski o udostępnienie informacji niedostępnej oraz składać żądania zapewnienia dostępności. </w:t>
      </w:r>
    </w:p>
    <w:p w14:paraId="4E179CDF" w14:textId="77777777" w:rsidR="00E73114" w:rsidRPr="00F021D7" w:rsidRDefault="00E73114" w:rsidP="00E73114">
      <w:pPr>
        <w:spacing w:after="360"/>
        <w:rPr>
          <w:rStyle w:val="fontstyle21"/>
        </w:rPr>
      </w:pPr>
      <w:r w:rsidRPr="00F021D7">
        <w:rPr>
          <w:rStyle w:val="fontstyle21"/>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021D7">
        <w:rPr>
          <w:rStyle w:val="fontstyle21"/>
        </w:rPr>
        <w:t>audiodeskrypcji</w:t>
      </w:r>
      <w:proofErr w:type="spellEnd"/>
      <w:r w:rsidRPr="00F021D7">
        <w:rPr>
          <w:rStyle w:val="fontstyle21"/>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w:t>
      </w:r>
    </w:p>
    <w:p w14:paraId="7AE9EE13" w14:textId="77777777" w:rsidR="007B3F4B" w:rsidRPr="007B3F4B" w:rsidRDefault="00E73114" w:rsidP="00E73114">
      <w:pPr>
        <w:spacing w:before="100" w:beforeAutospacing="1" w:after="100" w:afterAutospacing="1" w:line="240" w:lineRule="auto"/>
        <w:rPr>
          <w:rFonts w:ascii="Arial" w:eastAsia="Times New Roman" w:hAnsi="Arial" w:cs="Arial"/>
          <w:sz w:val="24"/>
          <w:szCs w:val="24"/>
          <w:lang w:eastAsia="pl-PL"/>
        </w:rPr>
      </w:pPr>
      <w:r w:rsidRPr="00F021D7">
        <w:rPr>
          <w:rStyle w:val="fontstyle21"/>
        </w:rPr>
        <w:t xml:space="preserve">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r w:rsidR="007B3F4B" w:rsidRPr="007B3F4B">
        <w:rPr>
          <w:rFonts w:ascii="Arial" w:eastAsia="Times New Roman" w:hAnsi="Arial" w:cs="Arial"/>
          <w:sz w:val="24"/>
          <w:szCs w:val="24"/>
          <w:lang w:eastAsia="pl-PL"/>
        </w:rPr>
        <w:t>dostępn</w:t>
      </w:r>
      <w:r w:rsidRPr="00F021D7">
        <w:rPr>
          <w:rFonts w:ascii="Arial" w:eastAsia="Times New Roman" w:hAnsi="Arial" w:cs="Arial"/>
          <w:sz w:val="24"/>
          <w:szCs w:val="24"/>
          <w:lang w:eastAsia="pl-PL"/>
        </w:rPr>
        <w:t>ej</w:t>
      </w:r>
      <w:r w:rsidR="007B3F4B" w:rsidRPr="007B3F4B">
        <w:rPr>
          <w:rFonts w:ascii="Arial" w:eastAsia="Times New Roman" w:hAnsi="Arial" w:cs="Arial"/>
          <w:sz w:val="24"/>
          <w:szCs w:val="24"/>
          <w:lang w:eastAsia="pl-PL"/>
        </w:rPr>
        <w:t xml:space="preserve"> pod adresem: </w:t>
      </w:r>
      <w:hyperlink r:id="rId14" w:history="1">
        <w:r w:rsidR="007B3F4B" w:rsidRPr="00F021D7">
          <w:rPr>
            <w:rFonts w:ascii="Arial" w:eastAsia="Times New Roman" w:hAnsi="Arial" w:cs="Arial"/>
            <w:b/>
            <w:bCs/>
            <w:color w:val="0000FF"/>
            <w:sz w:val="24"/>
            <w:szCs w:val="24"/>
            <w:u w:val="single"/>
            <w:lang w:eastAsia="pl-PL"/>
          </w:rPr>
          <w:t>https://www.rpo.gov.pl/</w:t>
        </w:r>
      </w:hyperlink>
      <w:r w:rsidR="007B3F4B" w:rsidRPr="007B3F4B">
        <w:rPr>
          <w:rFonts w:ascii="Arial" w:eastAsia="Times New Roman" w:hAnsi="Arial" w:cs="Arial"/>
          <w:sz w:val="24"/>
          <w:szCs w:val="24"/>
          <w:lang w:eastAsia="pl-PL"/>
        </w:rPr>
        <w:t>.</w:t>
      </w:r>
    </w:p>
    <w:p w14:paraId="7B5F51A6"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Dostępność architektoniczna</w:t>
      </w:r>
    </w:p>
    <w:p w14:paraId="12CC4C29" w14:textId="77777777" w:rsidR="00E73114" w:rsidRPr="00F021D7" w:rsidRDefault="00E73114" w:rsidP="00E73114">
      <w:pPr>
        <w:pStyle w:val="Akapitzlist"/>
        <w:numPr>
          <w:ilvl w:val="0"/>
          <w:numId w:val="5"/>
        </w:numPr>
        <w:spacing w:after="360"/>
        <w:rPr>
          <w:rStyle w:val="fontstyle21"/>
        </w:rPr>
      </w:pPr>
      <w:r w:rsidRPr="00F021D7">
        <w:rPr>
          <w:rStyle w:val="fontstyle21"/>
        </w:rPr>
        <w:t>Budynki Urzędu Gminy położony przy ul. Gaikowej 35, w którym zlokalizowane są</w:t>
      </w:r>
      <w:r w:rsidRPr="00F021D7">
        <w:rPr>
          <w:rFonts w:cs="Arial"/>
          <w:color w:val="000000"/>
        </w:rPr>
        <w:br/>
      </w:r>
      <w:r w:rsidRPr="00F021D7">
        <w:rPr>
          <w:rStyle w:val="fontstyle21"/>
        </w:rPr>
        <w:t>poszczególne Referaty Urzędu posiadają następujące bariery architektoniczne:</w:t>
      </w:r>
    </w:p>
    <w:p w14:paraId="4292884D" w14:textId="77777777" w:rsidR="00E73114" w:rsidRPr="00F021D7" w:rsidRDefault="00E73114" w:rsidP="00E73114">
      <w:pPr>
        <w:pStyle w:val="Akapitzlist"/>
        <w:numPr>
          <w:ilvl w:val="1"/>
          <w:numId w:val="5"/>
        </w:numPr>
        <w:spacing w:after="360"/>
        <w:rPr>
          <w:rStyle w:val="fontstyle21"/>
        </w:rPr>
      </w:pPr>
      <w:r w:rsidRPr="00F021D7">
        <w:rPr>
          <w:rStyle w:val="fontstyle21"/>
        </w:rPr>
        <w:t>brak windy (budynek dwupiętrowy),</w:t>
      </w:r>
    </w:p>
    <w:p w14:paraId="0A83CFC9" w14:textId="77777777" w:rsidR="00E73114" w:rsidRPr="00F021D7" w:rsidRDefault="00E73114" w:rsidP="00E73114">
      <w:pPr>
        <w:pStyle w:val="Akapitzlist"/>
        <w:numPr>
          <w:ilvl w:val="1"/>
          <w:numId w:val="5"/>
        </w:numPr>
        <w:spacing w:after="360"/>
        <w:rPr>
          <w:rStyle w:val="fontstyle21"/>
        </w:rPr>
      </w:pPr>
      <w:r w:rsidRPr="00F021D7">
        <w:rPr>
          <w:rStyle w:val="fontstyle21"/>
        </w:rPr>
        <w:t>wąskie drzwi oraz wejścia i korytarze,</w:t>
      </w:r>
    </w:p>
    <w:p w14:paraId="7DC71560" w14:textId="77777777" w:rsidR="00E73114" w:rsidRPr="00F021D7" w:rsidRDefault="00E73114" w:rsidP="00E73114">
      <w:pPr>
        <w:pStyle w:val="Akapitzlist"/>
        <w:numPr>
          <w:ilvl w:val="1"/>
          <w:numId w:val="5"/>
        </w:numPr>
        <w:spacing w:after="360"/>
        <w:rPr>
          <w:rStyle w:val="fontstyle21"/>
        </w:rPr>
      </w:pPr>
      <w:r w:rsidRPr="00F021D7">
        <w:rPr>
          <w:rStyle w:val="fontstyle21"/>
        </w:rPr>
        <w:t>zbyt małe powierzchnie pomieszczeń sanitarno-higienicznych,</w:t>
      </w:r>
    </w:p>
    <w:p w14:paraId="598C0F64" w14:textId="77777777" w:rsidR="00E73114" w:rsidRPr="00F021D7" w:rsidRDefault="00E73114" w:rsidP="00E73114">
      <w:pPr>
        <w:pStyle w:val="Akapitzlist"/>
        <w:numPr>
          <w:ilvl w:val="1"/>
          <w:numId w:val="5"/>
        </w:numPr>
        <w:spacing w:after="360"/>
        <w:rPr>
          <w:rStyle w:val="fontstyle21"/>
        </w:rPr>
      </w:pPr>
      <w:r w:rsidRPr="00F021D7">
        <w:rPr>
          <w:rStyle w:val="fontstyle21"/>
        </w:rPr>
        <w:t>różnice poziomów - czyli schody i stopnie,</w:t>
      </w:r>
    </w:p>
    <w:p w14:paraId="6D37518F" w14:textId="77777777" w:rsidR="00E73114" w:rsidRPr="00F021D7" w:rsidRDefault="00E73114" w:rsidP="00E73114">
      <w:pPr>
        <w:pStyle w:val="Akapitzlist"/>
        <w:numPr>
          <w:ilvl w:val="1"/>
          <w:numId w:val="5"/>
        </w:numPr>
        <w:spacing w:after="360"/>
        <w:rPr>
          <w:rStyle w:val="fontstyle21"/>
        </w:rPr>
      </w:pPr>
      <w:r w:rsidRPr="00F021D7">
        <w:rPr>
          <w:rStyle w:val="fontstyle21"/>
        </w:rPr>
        <w:t xml:space="preserve">brak informacji dźwiękowej - niezbędnych informacji oraz pomocy udzieli Koordynator znajdujący się  na parterze budynku w pokoju nr 3.  </w:t>
      </w:r>
    </w:p>
    <w:p w14:paraId="7E40B9CE" w14:textId="77777777" w:rsidR="00E73114" w:rsidRPr="00F021D7" w:rsidRDefault="00E73114" w:rsidP="00E73114">
      <w:pPr>
        <w:pStyle w:val="Akapitzlist"/>
        <w:numPr>
          <w:ilvl w:val="0"/>
          <w:numId w:val="5"/>
        </w:numPr>
        <w:spacing w:after="360"/>
        <w:rPr>
          <w:rFonts w:cs="Arial"/>
          <w:color w:val="000000"/>
        </w:rPr>
      </w:pPr>
      <w:r w:rsidRPr="00F021D7">
        <w:rPr>
          <w:rStyle w:val="fontstyle01"/>
          <w:b w:val="0"/>
          <w:sz w:val="22"/>
          <w:szCs w:val="22"/>
        </w:rPr>
        <w:t>Osoby niepełnosprawne ruchowo</w:t>
      </w:r>
      <w:r w:rsidRPr="00F021D7">
        <w:rPr>
          <w:rStyle w:val="fontstyle01"/>
          <w:sz w:val="22"/>
          <w:szCs w:val="22"/>
        </w:rPr>
        <w:t xml:space="preserve"> </w:t>
      </w:r>
      <w:r w:rsidRPr="00F021D7">
        <w:rPr>
          <w:rStyle w:val="fontstyle21"/>
        </w:rPr>
        <w:t>(np. poruszające się na wózku inwalidzkim) chcące</w:t>
      </w:r>
      <w:r w:rsidRPr="00F021D7">
        <w:rPr>
          <w:rFonts w:cs="Arial"/>
          <w:color w:val="000000"/>
        </w:rPr>
        <w:br/>
      </w:r>
      <w:r w:rsidRPr="00F021D7">
        <w:rPr>
          <w:rStyle w:val="fontstyle21"/>
        </w:rPr>
        <w:t xml:space="preserve">załatwiać sprawy w Urzędzie Gminy Bojszowy maja możliwość po przybyciu do Urzędu i </w:t>
      </w:r>
      <w:r w:rsidRPr="00F021D7">
        <w:rPr>
          <w:rStyle w:val="fontstyle21"/>
        </w:rPr>
        <w:lastRenderedPageBreak/>
        <w:t>skorzystania z dzwonka dla osób niepełnosprawnych zamontowanego przy głównym wejściu</w:t>
      </w:r>
      <w:r w:rsidRPr="00F021D7">
        <w:rPr>
          <w:rFonts w:cs="Arial"/>
          <w:color w:val="000000"/>
        </w:rPr>
        <w:br/>
      </w:r>
      <w:r w:rsidRPr="00F021D7">
        <w:rPr>
          <w:rStyle w:val="fontstyle21"/>
        </w:rPr>
        <w:t>do Urzędu i wezwaniu pracownika celem indywidualnej obsługi.</w:t>
      </w:r>
    </w:p>
    <w:p w14:paraId="1425128B" w14:textId="77777777" w:rsidR="00E73114" w:rsidRPr="00F021D7" w:rsidRDefault="00E73114" w:rsidP="00E73114">
      <w:pPr>
        <w:pStyle w:val="Akapitzlist"/>
        <w:numPr>
          <w:ilvl w:val="0"/>
          <w:numId w:val="5"/>
        </w:numPr>
        <w:spacing w:after="360"/>
        <w:rPr>
          <w:rStyle w:val="fontstyle21"/>
        </w:rPr>
      </w:pPr>
      <w:r w:rsidRPr="00F021D7">
        <w:rPr>
          <w:rStyle w:val="fontstyle21"/>
        </w:rPr>
        <w:t>Do budynku i wszystkich jego pomieszczeń można wejść z psem asystującym i psem</w:t>
      </w:r>
      <w:r w:rsidRPr="00F021D7">
        <w:rPr>
          <w:rFonts w:cs="Arial"/>
          <w:color w:val="000000"/>
        </w:rPr>
        <w:br/>
      </w:r>
      <w:r w:rsidRPr="00F021D7">
        <w:rPr>
          <w:rStyle w:val="fontstyle21"/>
        </w:rPr>
        <w:t xml:space="preserve">przewodnikiem. W przedmiotowym zakresie nie występują żadne ograniczenia. </w:t>
      </w:r>
    </w:p>
    <w:p w14:paraId="6D4517F7" w14:textId="77777777" w:rsidR="00E73114" w:rsidRPr="00F021D7" w:rsidRDefault="00E73114" w:rsidP="00E73114">
      <w:pPr>
        <w:pStyle w:val="Akapitzlist"/>
        <w:numPr>
          <w:ilvl w:val="0"/>
          <w:numId w:val="5"/>
        </w:numPr>
        <w:spacing w:before="100" w:beforeAutospacing="1" w:after="100" w:afterAutospacing="1" w:line="240" w:lineRule="auto"/>
        <w:rPr>
          <w:rFonts w:eastAsia="Times New Roman" w:cs="Arial"/>
          <w:lang w:eastAsia="pl-PL"/>
        </w:rPr>
      </w:pPr>
      <w:r w:rsidRPr="00F021D7">
        <w:rPr>
          <w:rFonts w:eastAsia="Times New Roman" w:cs="Arial"/>
          <w:lang w:eastAsia="pl-PL"/>
        </w:rPr>
        <w:t>Budynek nie posiada: oznaczeń w alfabecie Braille’a, oznaczeń kontrastowych, pętli indukcyjnych.</w:t>
      </w:r>
    </w:p>
    <w:p w14:paraId="0EB544C9" w14:textId="77777777" w:rsidR="00E73114" w:rsidRPr="00F021D7" w:rsidRDefault="00E73114" w:rsidP="00E73114">
      <w:pPr>
        <w:pStyle w:val="Akapitzlist"/>
        <w:numPr>
          <w:ilvl w:val="0"/>
          <w:numId w:val="5"/>
        </w:numPr>
        <w:spacing w:after="360"/>
        <w:rPr>
          <w:rStyle w:val="fontstyle21"/>
        </w:rPr>
      </w:pPr>
      <w:r w:rsidRPr="00F021D7">
        <w:rPr>
          <w:rStyle w:val="fontstyle21"/>
        </w:rPr>
        <w:t xml:space="preserve">Obecne bariery architektoniczne pozwalają na obsługę osób ze szczególnymi potrzebami na Sali Rady Urzędu zlokalizowanej na parterze budynku przy wejściu bocznym po wcześniejszym telefonicznym umówieniu się celem zamontowania szyn najazdowych (2 schody (tel. +48 32 218 93 66 wew. 112). </w:t>
      </w:r>
    </w:p>
    <w:p w14:paraId="5B1C95C8" w14:textId="77777777" w:rsidR="00E73114" w:rsidRPr="00F021D7" w:rsidRDefault="00E73114" w:rsidP="00E73114">
      <w:pPr>
        <w:pStyle w:val="Akapitzlist"/>
        <w:numPr>
          <w:ilvl w:val="0"/>
          <w:numId w:val="5"/>
        </w:numPr>
        <w:spacing w:after="360"/>
        <w:rPr>
          <w:rFonts w:cs="Arial"/>
        </w:rPr>
      </w:pPr>
      <w:r w:rsidRPr="00F021D7">
        <w:rPr>
          <w:rFonts w:cs="Arial"/>
        </w:rPr>
        <w:t>Po załatwieniu sprawy, pracownik Urzędu służy pomocą osobie niepełnosprawnej w opuszczeniu Urzędu.</w:t>
      </w:r>
    </w:p>
    <w:p w14:paraId="72AAED6C" w14:textId="77777777" w:rsidR="00E73114" w:rsidRPr="00F021D7" w:rsidRDefault="00E73114" w:rsidP="00E73114">
      <w:pPr>
        <w:pStyle w:val="Akapitzlist"/>
        <w:numPr>
          <w:ilvl w:val="0"/>
          <w:numId w:val="5"/>
        </w:numPr>
        <w:spacing w:after="360"/>
        <w:rPr>
          <w:rFonts w:cs="Arial"/>
        </w:rPr>
      </w:pPr>
      <w:r w:rsidRPr="00F021D7">
        <w:rPr>
          <w:rFonts w:cs="Arial"/>
        </w:rPr>
        <w:t>Powyższe zasady mają zastosowanie do obsługi Klientów niepełnosprawnych, Klientów z ograniczeniem zdolności ruchowej, a w uzasadnionych przypadkach również innych Klientów, którzy zgłaszają taką potrzebę.</w:t>
      </w:r>
    </w:p>
    <w:p w14:paraId="22634B49" w14:textId="77777777" w:rsidR="007B3F4B" w:rsidRPr="007B3F4B" w:rsidRDefault="00E73114" w:rsidP="00E73114">
      <w:pPr>
        <w:rPr>
          <w:rFonts w:ascii="Arial" w:eastAsia="Times New Roman" w:hAnsi="Arial" w:cs="Arial"/>
          <w:sz w:val="24"/>
          <w:szCs w:val="24"/>
          <w:lang w:eastAsia="pl-PL"/>
        </w:rPr>
      </w:pPr>
      <w:r w:rsidRPr="00F021D7">
        <w:rPr>
          <w:rFonts w:ascii="Arial" w:hAnsi="Arial" w:cs="Arial"/>
        </w:rPr>
        <w:t xml:space="preserve">Obecnie jest przygotowywany projekt rozbudowy budynku Urzędu Gminy, którego realizacja planowana jest do końca 2022 roku. Nowy budynek będzie całkowicie dostosowany dla osób ze szczególnymi potrzebami. Stara część zostanie połączoną z nowym budynkiem oraz dostosowana poprzez racjonalne usprawnienia. </w:t>
      </w:r>
    </w:p>
    <w:p w14:paraId="564BFD85" w14:textId="77777777" w:rsidR="007B3F4B" w:rsidRPr="007B3F4B" w:rsidRDefault="007B3F4B" w:rsidP="007B3F4B">
      <w:pPr>
        <w:spacing w:before="100" w:beforeAutospacing="1" w:after="100" w:afterAutospacing="1" w:line="240" w:lineRule="auto"/>
        <w:outlineLvl w:val="1"/>
        <w:rPr>
          <w:rFonts w:ascii="Arial" w:eastAsia="Times New Roman" w:hAnsi="Arial" w:cs="Arial"/>
          <w:b/>
          <w:bCs/>
          <w:sz w:val="36"/>
          <w:szCs w:val="36"/>
          <w:lang w:eastAsia="pl-PL"/>
        </w:rPr>
      </w:pPr>
      <w:r w:rsidRPr="007B3F4B">
        <w:rPr>
          <w:rFonts w:ascii="Arial" w:eastAsia="Times New Roman" w:hAnsi="Arial" w:cs="Arial"/>
          <w:b/>
          <w:bCs/>
          <w:sz w:val="36"/>
          <w:szCs w:val="36"/>
          <w:lang w:eastAsia="pl-PL"/>
        </w:rPr>
        <w:t>Informacje dodatkowe</w:t>
      </w:r>
    </w:p>
    <w:p w14:paraId="3C49B487" w14:textId="77777777" w:rsidR="00E73114" w:rsidRPr="00F021D7" w:rsidRDefault="00E73114" w:rsidP="00E73114">
      <w:pPr>
        <w:rPr>
          <w:rStyle w:val="fontstyle21"/>
        </w:rPr>
      </w:pPr>
      <w:r w:rsidRPr="00F021D7">
        <w:rPr>
          <w:rStyle w:val="fontstyle21"/>
        </w:rPr>
        <w:t xml:space="preserve">W Urzędzie Gminy Bojszowy od wielu lat funkcjonuje system komunikacji niewerbalnej, dający możliwość skorzystania przez osoby z dysfunkcją narządu słuchu do bezstresowego załatwiania wszelkich spraw urzędowych przy pomocy </w:t>
      </w:r>
      <w:r w:rsidRPr="00F021D7">
        <w:rPr>
          <w:rStyle w:val="fontstyle01"/>
          <w:sz w:val="22"/>
          <w:szCs w:val="22"/>
        </w:rPr>
        <w:t xml:space="preserve">tłumacza języka migowego, </w:t>
      </w:r>
      <w:r w:rsidRPr="00F021D7">
        <w:rPr>
          <w:rStyle w:val="fontstyle21"/>
        </w:rPr>
        <w:t>które to usługi na rzecz naszych Klientów świadczy certyfikowany tłumacz języka migowego Pani Irena Piecha.</w:t>
      </w:r>
    </w:p>
    <w:p w14:paraId="729F7761" w14:textId="77777777" w:rsidR="00E73114" w:rsidRPr="00F021D7" w:rsidRDefault="00E73114" w:rsidP="00E73114">
      <w:pPr>
        <w:rPr>
          <w:rFonts w:ascii="Arial" w:hAnsi="Arial" w:cs="Arial"/>
        </w:rPr>
      </w:pPr>
      <w:r w:rsidRPr="00F021D7">
        <w:rPr>
          <w:rFonts w:ascii="Arial" w:hAnsi="Arial" w:cs="Arial"/>
        </w:rPr>
        <w:t>W przypadku gdy Klient chce skorzystać z usług tłumacza powinien w pierwszej kolejności skontaktować się z Koordynatorem dostępności  w dogodnej dla niego formie:</w:t>
      </w:r>
    </w:p>
    <w:p w14:paraId="6AB3CA5C" w14:textId="77777777" w:rsidR="00E73114" w:rsidRPr="00F021D7" w:rsidRDefault="00E73114" w:rsidP="00E73114">
      <w:pPr>
        <w:pStyle w:val="Akapitzlist"/>
        <w:numPr>
          <w:ilvl w:val="0"/>
          <w:numId w:val="6"/>
        </w:numPr>
        <w:rPr>
          <w:rFonts w:cs="Arial"/>
          <w:color w:val="000000"/>
          <w:sz w:val="20"/>
          <w:szCs w:val="20"/>
        </w:rPr>
      </w:pPr>
      <w:r w:rsidRPr="00F021D7">
        <w:rPr>
          <w:rFonts w:cs="Arial"/>
        </w:rPr>
        <w:t xml:space="preserve">mailowej </w:t>
      </w:r>
      <w:hyperlink r:id="rId15" w:history="1">
        <w:r w:rsidRPr="00F021D7">
          <w:rPr>
            <w:rStyle w:val="Hipercze"/>
            <w:rFonts w:cs="Arial"/>
          </w:rPr>
          <w:t>patrycja.czarnynoga@bojszowy.pl</w:t>
        </w:r>
      </w:hyperlink>
      <w:r w:rsidRPr="00F021D7">
        <w:rPr>
          <w:rFonts w:cs="Arial"/>
        </w:rPr>
        <w:t xml:space="preserve">, </w:t>
      </w:r>
    </w:p>
    <w:p w14:paraId="0E670AA9" w14:textId="77777777" w:rsidR="00E73114" w:rsidRPr="00F021D7" w:rsidRDefault="00E73114" w:rsidP="00E73114">
      <w:pPr>
        <w:pStyle w:val="Akapitzlist"/>
        <w:numPr>
          <w:ilvl w:val="0"/>
          <w:numId w:val="6"/>
        </w:numPr>
        <w:rPr>
          <w:rFonts w:cs="Arial"/>
          <w:color w:val="000000"/>
          <w:sz w:val="20"/>
          <w:szCs w:val="20"/>
        </w:rPr>
      </w:pPr>
      <w:r w:rsidRPr="00F021D7">
        <w:rPr>
          <w:rFonts w:cs="Arial"/>
        </w:rPr>
        <w:t xml:space="preserve">wysyłając sms na numer 535 145 260, </w:t>
      </w:r>
    </w:p>
    <w:p w14:paraId="2210A3B4" w14:textId="77777777" w:rsidR="00E73114" w:rsidRPr="00F021D7" w:rsidRDefault="00E73114" w:rsidP="00E73114">
      <w:pPr>
        <w:pStyle w:val="Akapitzlist"/>
        <w:numPr>
          <w:ilvl w:val="0"/>
          <w:numId w:val="6"/>
        </w:numPr>
        <w:rPr>
          <w:rStyle w:val="fontstyle21"/>
        </w:rPr>
      </w:pPr>
      <w:r w:rsidRPr="00F021D7">
        <w:rPr>
          <w:rFonts w:cs="Arial"/>
        </w:rPr>
        <w:t xml:space="preserve">poprzez elektroniczną skrzynkę podawczą na platformie </w:t>
      </w:r>
      <w:proofErr w:type="spellStart"/>
      <w:r w:rsidRPr="00F021D7">
        <w:rPr>
          <w:rFonts w:cs="Arial"/>
        </w:rPr>
        <w:t>ePuap</w:t>
      </w:r>
      <w:proofErr w:type="spellEnd"/>
      <w:r w:rsidRPr="00F021D7">
        <w:rPr>
          <w:rFonts w:cs="Arial"/>
        </w:rPr>
        <w:t xml:space="preserve"> /</w:t>
      </w:r>
      <w:proofErr w:type="spellStart"/>
      <w:r w:rsidRPr="00F021D7">
        <w:rPr>
          <w:rFonts w:cs="Arial"/>
        </w:rPr>
        <w:t>UGBojszowy</w:t>
      </w:r>
      <w:proofErr w:type="spellEnd"/>
      <w:r w:rsidRPr="00F021D7">
        <w:rPr>
          <w:rFonts w:cs="Arial"/>
        </w:rPr>
        <w:t>/</w:t>
      </w:r>
      <w:proofErr w:type="spellStart"/>
      <w:r w:rsidRPr="00F021D7">
        <w:rPr>
          <w:rFonts w:cs="Arial"/>
        </w:rPr>
        <w:t>SkrytkaESP</w:t>
      </w:r>
      <w:proofErr w:type="spellEnd"/>
    </w:p>
    <w:p w14:paraId="7364ED9B" w14:textId="77777777" w:rsidR="007B3F4B" w:rsidRPr="007B3F4B" w:rsidRDefault="007B3F4B" w:rsidP="007B3F4B">
      <w:pPr>
        <w:spacing w:before="100" w:beforeAutospacing="1" w:after="100" w:afterAutospacing="1" w:line="240" w:lineRule="auto"/>
        <w:rPr>
          <w:rFonts w:ascii="Arial" w:eastAsia="Times New Roman" w:hAnsi="Arial" w:cs="Arial"/>
          <w:sz w:val="24"/>
          <w:szCs w:val="24"/>
          <w:lang w:eastAsia="pl-PL"/>
        </w:rPr>
      </w:pPr>
      <w:r w:rsidRPr="007B3F4B">
        <w:rPr>
          <w:rFonts w:ascii="Arial" w:eastAsia="Times New Roman" w:hAnsi="Arial" w:cs="Arial"/>
          <w:sz w:val="24"/>
          <w:szCs w:val="24"/>
          <w:lang w:eastAsia="pl-PL"/>
        </w:rPr>
        <w:t xml:space="preserve">Jeśli na jakieś stronie zostaną zauważone błędy niezgodności będziemy bardzo wdzięczny za ich zgłoszenie: </w:t>
      </w:r>
      <w:hyperlink r:id="rId16" w:history="1">
        <w:r w:rsidR="00E73114" w:rsidRPr="00F021D7">
          <w:rPr>
            <w:rStyle w:val="Hipercze"/>
            <w:rFonts w:ascii="Arial" w:eastAsia="Times New Roman" w:hAnsi="Arial" w:cs="Arial"/>
            <w:sz w:val="24"/>
            <w:szCs w:val="24"/>
            <w:lang w:eastAsia="pl-PL"/>
          </w:rPr>
          <w:t>patrycja.czarnynoga@bojszowy.pl</w:t>
        </w:r>
      </w:hyperlink>
      <w:r w:rsidRPr="007B3F4B">
        <w:rPr>
          <w:rFonts w:ascii="Arial" w:eastAsia="Times New Roman" w:hAnsi="Arial" w:cs="Arial"/>
          <w:sz w:val="24"/>
          <w:szCs w:val="24"/>
          <w:lang w:eastAsia="pl-PL"/>
        </w:rPr>
        <w:t>.</w:t>
      </w:r>
    </w:p>
    <w:p w14:paraId="01FC3C83" w14:textId="77777777" w:rsidR="00B4667F" w:rsidRPr="00F021D7" w:rsidRDefault="00B4667F">
      <w:pPr>
        <w:rPr>
          <w:rFonts w:ascii="Arial" w:hAnsi="Arial" w:cs="Arial"/>
        </w:rPr>
      </w:pPr>
    </w:p>
    <w:sectPr w:rsidR="00B4667F" w:rsidRPr="00F02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7017"/>
    <w:multiLevelType w:val="multilevel"/>
    <w:tmpl w:val="E45E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A1849"/>
    <w:multiLevelType w:val="hybridMultilevel"/>
    <w:tmpl w:val="D1A2D078"/>
    <w:lvl w:ilvl="0" w:tplc="21FE4EF0">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 w15:restartNumberingAfterBreak="0">
    <w:nsid w:val="563751FD"/>
    <w:multiLevelType w:val="hybridMultilevel"/>
    <w:tmpl w:val="92787808"/>
    <w:lvl w:ilvl="0" w:tplc="5FD260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CF7220"/>
    <w:multiLevelType w:val="hybridMultilevel"/>
    <w:tmpl w:val="2C9A7252"/>
    <w:lvl w:ilvl="0" w:tplc="0415000F">
      <w:start w:val="1"/>
      <w:numFmt w:val="decimal"/>
      <w:lvlText w:val="%1."/>
      <w:lvlJc w:val="left"/>
      <w:pPr>
        <w:ind w:left="720" w:hanging="360"/>
      </w:pPr>
    </w:lvl>
    <w:lvl w:ilvl="1" w:tplc="21FE4EF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1E4B0E"/>
    <w:multiLevelType w:val="hybridMultilevel"/>
    <w:tmpl w:val="A3FEBCAC"/>
    <w:lvl w:ilvl="0" w:tplc="9B023834">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AFD7DED"/>
    <w:multiLevelType w:val="multilevel"/>
    <w:tmpl w:val="8882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4B"/>
    <w:rsid w:val="0017760E"/>
    <w:rsid w:val="007B3F4B"/>
    <w:rsid w:val="007D03B9"/>
    <w:rsid w:val="00835D4C"/>
    <w:rsid w:val="00927BE6"/>
    <w:rsid w:val="00A91D0E"/>
    <w:rsid w:val="00B4667F"/>
    <w:rsid w:val="00E73114"/>
    <w:rsid w:val="00F02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D94C"/>
  <w15:chartTrackingRefBased/>
  <w15:docId w15:val="{BD5CE56F-6483-4936-AFBE-0B958E8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B3F4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B3F4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B3F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B3F4B"/>
    <w:rPr>
      <w:b/>
      <w:bCs/>
    </w:rPr>
  </w:style>
  <w:style w:type="character" w:styleId="Hipercze">
    <w:name w:val="Hyperlink"/>
    <w:basedOn w:val="Domylnaczcionkaakapitu"/>
    <w:uiPriority w:val="99"/>
    <w:unhideWhenUsed/>
    <w:rsid w:val="007B3F4B"/>
    <w:rPr>
      <w:color w:val="0000FF"/>
      <w:u w:val="single"/>
    </w:rPr>
  </w:style>
  <w:style w:type="character" w:customStyle="1" w:styleId="fontstyle01">
    <w:name w:val="fontstyle01"/>
    <w:basedOn w:val="Domylnaczcionkaakapitu"/>
    <w:rsid w:val="007B3F4B"/>
    <w:rPr>
      <w:rFonts w:ascii="Arial" w:hAnsi="Arial" w:cs="Arial" w:hint="default"/>
      <w:b/>
      <w:bCs/>
      <w:i w:val="0"/>
      <w:iCs w:val="0"/>
      <w:color w:val="000000"/>
      <w:sz w:val="32"/>
      <w:szCs w:val="32"/>
    </w:rPr>
  </w:style>
  <w:style w:type="character" w:customStyle="1" w:styleId="fontstyle21">
    <w:name w:val="fontstyle21"/>
    <w:basedOn w:val="Domylnaczcionkaakapitu"/>
    <w:rsid w:val="007B3F4B"/>
    <w:rPr>
      <w:rFonts w:ascii="Arial" w:hAnsi="Arial" w:cs="Arial" w:hint="default"/>
      <w:b w:val="0"/>
      <w:bCs w:val="0"/>
      <w:i w:val="0"/>
      <w:iCs w:val="0"/>
      <w:color w:val="000000"/>
      <w:sz w:val="20"/>
      <w:szCs w:val="20"/>
    </w:rPr>
  </w:style>
  <w:style w:type="paragraph" w:styleId="Akapitzlist">
    <w:name w:val="List Paragraph"/>
    <w:basedOn w:val="Normalny"/>
    <w:uiPriority w:val="34"/>
    <w:qFormat/>
    <w:rsid w:val="007B3F4B"/>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ve.webaim.org/" TargetMode="External"/><Relationship Id="rId13" Type="http://schemas.openxmlformats.org/officeDocument/2006/relationships/hyperlink" Target="https://bip.bojszowy.pl/mfiles/2899/28/0/z/120_18_2020_koordynato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alidator.utilitia.pl/" TargetMode="External"/><Relationship Id="rId12" Type="http://schemas.openxmlformats.org/officeDocument/2006/relationships/hyperlink" Target="tel:+483225931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trycja.czarnynoga@bojszowy.pl" TargetMode="External"/><Relationship Id="rId1" Type="http://schemas.openxmlformats.org/officeDocument/2006/relationships/customXml" Target="../customXml/item1.xml"/><Relationship Id="rId6" Type="http://schemas.openxmlformats.org/officeDocument/2006/relationships/hyperlink" Target="https://bojszowy.pl/" TargetMode="External"/><Relationship Id="rId11" Type="http://schemas.openxmlformats.org/officeDocument/2006/relationships/hyperlink" Target="mailto:sekretariat@bojszowy.pl" TargetMode="External"/><Relationship Id="rId5" Type="http://schemas.openxmlformats.org/officeDocument/2006/relationships/webSettings" Target="webSettings.xml"/><Relationship Id="rId15" Type="http://schemas.openxmlformats.org/officeDocument/2006/relationships/hyperlink" Target="mailto:patrycja.czarnynoga@bojszowy.pl" TargetMode="External"/><Relationship Id="rId10" Type="http://schemas.openxmlformats.org/officeDocument/2006/relationships/hyperlink" Target="tel:+48322593243" TargetMode="External"/><Relationship Id="rId4" Type="http://schemas.openxmlformats.org/officeDocument/2006/relationships/settings" Target="settings.xml"/><Relationship Id="rId9" Type="http://schemas.openxmlformats.org/officeDocument/2006/relationships/hyperlink" Target="mailto:patrycja.czarnynoga@bojszowy.pl%20" TargetMode="External"/><Relationship Id="rId14"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F2D6-6450-4955-81D5-4EE6704E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6718</Characters>
  <Application>Microsoft Office Word</Application>
  <DocSecurity>0</DocSecurity>
  <Lines>55</Lines>
  <Paragraphs>15</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
      <vt:lpstr>    Wstęp deklaracji</vt:lpstr>
      <vt:lpstr>    Data publikacji i aktualizacji</vt:lpstr>
      <vt:lpstr>    Status pod względem zgodności z ustawą</vt:lpstr>
      <vt:lpstr>    Data sporządzenia Deklaracji i metoda oceny dostępności cyfrowej</vt:lpstr>
      <vt:lpstr>    Skróty klawiaturowe</vt:lpstr>
      <vt:lpstr>    Informacje zwrotne i dane kontaktowe</vt:lpstr>
      <vt:lpstr>    Informacje na temat procedury opisanej w art. 18 ustawy o dostępności cyfrowej</vt:lpstr>
      <vt:lpstr>    Dostępność architektoniczna</vt:lpstr>
      <vt:lpstr>    Informacje dodatkowe</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pczarnynoga</dc:creator>
  <cp:keywords/>
  <dc:description/>
  <cp:lastModifiedBy>UGB</cp:lastModifiedBy>
  <cp:revision>2</cp:revision>
  <dcterms:created xsi:type="dcterms:W3CDTF">2021-03-31T11:22:00Z</dcterms:created>
  <dcterms:modified xsi:type="dcterms:W3CDTF">2021-03-31T11:22:00Z</dcterms:modified>
</cp:coreProperties>
</file>